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037A5">
      <w:pPr>
        <w:rPr>
          <w:rFonts w:ascii="Times New Roman" w:hAnsi="Times New Roman" w:cs="Times New Roman"/>
        </w:rPr>
      </w:pPr>
    </w:p>
    <w:p w14:paraId="231D563C">
      <w:pPr>
        <w:jc w:val="center"/>
        <w:rPr>
          <w:rFonts w:ascii="Times New Roman" w:hAnsi="Times New Roman" w:cs="Times New Roman"/>
          <w:b/>
          <w:bCs/>
          <w:sz w:val="32"/>
          <w:szCs w:val="32"/>
          <w:u w:val="single"/>
        </w:rPr>
      </w:pPr>
      <w:r>
        <w:rPr>
          <w:rFonts w:ascii="Times New Roman" w:hAnsi="Times New Roman" w:cs="Times New Roman"/>
          <w:b/>
          <w:bCs/>
          <w:sz w:val="32"/>
          <w:szCs w:val="32"/>
          <w:u w:val="single"/>
        </w:rPr>
        <w:t>Quotation Sheet</w:t>
      </w:r>
    </w:p>
    <w:p w14:paraId="3781F006">
      <w:pPr>
        <w:jc w:val="right"/>
        <w:rPr>
          <w:rFonts w:hint="eastAsia" w:ascii="Times New Roman" w:hAnsi="Times New Roman" w:cs="Times New Roman" w:eastAsiaTheme="minorEastAsia"/>
          <w:sz w:val="24"/>
          <w:szCs w:val="24"/>
          <w:lang w:val="en-US" w:eastAsia="zh-CN"/>
        </w:rPr>
      </w:pPr>
      <w:r>
        <w:rPr>
          <w:rFonts w:ascii="Times New Roman" w:hAnsi="Times New Roman" w:cs="Times New Roman"/>
          <w:sz w:val="24"/>
          <w:szCs w:val="24"/>
        </w:rPr>
        <w:t>Ref.No.202</w:t>
      </w:r>
      <w:r>
        <w:rPr>
          <w:rFonts w:hint="eastAsia" w:ascii="Times New Roman" w:hAnsi="Times New Roman" w:cs="Times New Roman"/>
          <w:sz w:val="24"/>
          <w:szCs w:val="24"/>
          <w:lang w:val="en-US" w:eastAsia="zh-CN"/>
        </w:rPr>
        <w:t>6</w:t>
      </w:r>
      <w:r>
        <w:rPr>
          <w:rFonts w:ascii="Times New Roman" w:hAnsi="Times New Roman" w:cs="Times New Roman"/>
          <w:sz w:val="24"/>
          <w:szCs w:val="24"/>
        </w:rPr>
        <w:t>KP</w:t>
      </w:r>
      <w:r>
        <w:rPr>
          <w:rFonts w:hint="eastAsia" w:ascii="Times New Roman" w:hAnsi="Times New Roman" w:cs="Times New Roman"/>
          <w:sz w:val="24"/>
          <w:szCs w:val="24"/>
          <w:lang w:val="en-US" w:eastAsia="zh-CN"/>
        </w:rPr>
        <w:t>I0423</w:t>
      </w:r>
      <w:r>
        <w:rPr>
          <w:rFonts w:ascii="Times New Roman" w:hAnsi="Times New Roman" w:cs="Times New Roman"/>
          <w:sz w:val="24"/>
          <w:szCs w:val="24"/>
        </w:rPr>
        <w:t>-</w:t>
      </w:r>
      <w:r>
        <w:rPr>
          <w:rFonts w:hint="eastAsia" w:ascii="Times New Roman" w:hAnsi="Times New Roman" w:cs="Times New Roman"/>
          <w:sz w:val="24"/>
          <w:szCs w:val="24"/>
          <w:lang w:val="en-US" w:eastAsia="zh-CN"/>
        </w:rPr>
        <w:t>3</w:t>
      </w:r>
    </w:p>
    <w:p w14:paraId="0EE1E0D0">
      <w:pPr>
        <w:jc w:val="right"/>
        <w:rPr>
          <w:rFonts w:hint="default" w:ascii="Times New Roman" w:hAnsi="Times New Roman" w:cs="Times New Roman" w:eastAsiaTheme="minorEastAsia"/>
          <w:sz w:val="24"/>
          <w:szCs w:val="24"/>
          <w:lang w:val="en-US" w:eastAsia="zh-CN"/>
        </w:rPr>
      </w:pPr>
      <w:r>
        <w:rPr>
          <w:rFonts w:ascii="Times New Roman" w:hAnsi="Times New Roman" w:cs="Times New Roman"/>
          <w:sz w:val="24"/>
          <w:szCs w:val="24"/>
        </w:rPr>
        <w:t>Date:202</w:t>
      </w:r>
      <w:r>
        <w:rPr>
          <w:rFonts w:hint="eastAsia" w:ascii="Times New Roman" w:hAnsi="Times New Roman" w:cs="Times New Roman"/>
          <w:sz w:val="24"/>
          <w:szCs w:val="24"/>
          <w:lang w:val="en-US" w:eastAsia="zh-CN"/>
        </w:rPr>
        <w:t>6</w:t>
      </w:r>
      <w:r>
        <w:rPr>
          <w:rFonts w:ascii="Times New Roman" w:hAnsi="Times New Roman" w:cs="Times New Roman"/>
          <w:sz w:val="24"/>
          <w:szCs w:val="24"/>
        </w:rPr>
        <w:t>/</w:t>
      </w:r>
      <w:r>
        <w:rPr>
          <w:rFonts w:hint="eastAsia" w:ascii="Times New Roman" w:hAnsi="Times New Roman" w:cs="Times New Roman"/>
          <w:sz w:val="24"/>
          <w:szCs w:val="24"/>
          <w:lang w:val="en-US" w:eastAsia="zh-CN"/>
        </w:rPr>
        <w:t>4</w:t>
      </w:r>
      <w:r>
        <w:rPr>
          <w:rFonts w:ascii="Times New Roman" w:hAnsi="Times New Roman" w:cs="Times New Roman"/>
          <w:sz w:val="24"/>
          <w:szCs w:val="24"/>
        </w:rPr>
        <w:t>/</w:t>
      </w:r>
      <w:r>
        <w:rPr>
          <w:rFonts w:hint="eastAsia" w:ascii="Times New Roman" w:hAnsi="Times New Roman" w:cs="Times New Roman"/>
          <w:sz w:val="24"/>
          <w:szCs w:val="24"/>
          <w:lang w:val="en-US" w:eastAsia="zh-CN"/>
        </w:rPr>
        <w:t>29</w:t>
      </w:r>
    </w:p>
    <w:p w14:paraId="0A7A3BBF">
      <w:pPr>
        <w:keepNext w:val="0"/>
        <w:keepLines w:val="0"/>
        <w:pageBreakBefore w:val="0"/>
        <w:widowControl w:val="0"/>
        <w:kinsoku/>
        <w:wordWrap/>
        <w:overflowPunct/>
        <w:topLinePunct w:val="0"/>
        <w:autoSpaceDE/>
        <w:autoSpaceDN/>
        <w:bidi w:val="0"/>
        <w:adjustRightInd/>
        <w:snapToGrid/>
        <w:spacing w:line="220" w:lineRule="exact"/>
        <w:textAlignment w:val="auto"/>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sz w:val="21"/>
          <w:szCs w:val="21"/>
        </w:rPr>
        <w:t>To:</w:t>
      </w:r>
      <w:r>
        <w:rPr>
          <w:rFonts w:ascii="Arial" w:hAnsi="Arial" w:cs="Arial"/>
          <w:b/>
          <w:bCs/>
          <w:color w:val="000000" w:themeColor="text1"/>
          <w:sz w:val="21"/>
          <w:szCs w:val="21"/>
          <w:shd w:val="clear" w:color="auto" w:fill="FFFFFF"/>
          <w14:textFill>
            <w14:solidFill>
              <w14:schemeClr w14:val="tx1"/>
            </w14:solidFill>
          </w14:textFill>
        </w:rPr>
        <w:t xml:space="preserve"> </w:t>
      </w:r>
      <w:r>
        <w:rPr>
          <w:rFonts w:hint="eastAsia" w:ascii="Arial" w:hAnsi="Arial" w:cs="Arial"/>
          <w:b/>
          <w:bCs/>
          <w:color w:val="000000" w:themeColor="text1"/>
          <w:sz w:val="21"/>
          <w:szCs w:val="21"/>
          <w:shd w:val="clear" w:color="auto" w:fill="FFFFFF"/>
          <w14:textFill>
            <w14:solidFill>
              <w14:schemeClr w14:val="tx1"/>
            </w14:solidFill>
          </w14:textFill>
        </w:rPr>
        <w:t>PT Multi Spunindo Jaya Tbk</w:t>
      </w:r>
    </w:p>
    <w:p w14:paraId="7B601A7E">
      <w:pPr>
        <w:spacing w:line="240" w:lineRule="exact"/>
        <w:rPr>
          <w:rFonts w:hint="eastAsia" w:ascii="Times New Roman" w:hAnsi="Times New Roman" w:cs="Times New Roman"/>
          <w:sz w:val="21"/>
          <w:szCs w:val="21"/>
          <w:lang w:val="en-US" w:eastAsia="zh-CN"/>
        </w:rPr>
      </w:pPr>
      <w:r>
        <w:rPr>
          <w:rFonts w:ascii="Times New Roman" w:hAnsi="Times New Roman" w:cs="Times New Roman"/>
          <w:sz w:val="21"/>
          <w:szCs w:val="21"/>
        </w:rPr>
        <w:t>Plot No:</w:t>
      </w:r>
      <w:r>
        <w:rPr>
          <w:rFonts w:ascii="Arial" w:hAnsi="Arial" w:eastAsia="Microsoft YaHei" w:cs="Arial"/>
          <w:color w:val="000000"/>
          <w:kern w:val="0"/>
          <w:sz w:val="21"/>
          <w:szCs w:val="21"/>
          <w14:ligatures w14:val="none"/>
        </w:rPr>
        <w:t xml:space="preserve"> </w:t>
      </w:r>
      <w:r>
        <w:rPr>
          <w:rFonts w:hint="eastAsia" w:ascii="Times New Roman" w:hAnsi="Times New Roman" w:cs="Times New Roman"/>
          <w:sz w:val="21"/>
          <w:szCs w:val="21"/>
          <w:lang w:val="en-US" w:eastAsia="zh-CN"/>
        </w:rPr>
        <w:t>Desa Jabaran RT.008.003,</w:t>
      </w:r>
    </w:p>
    <w:p w14:paraId="574FEF68">
      <w:pPr>
        <w:spacing w:line="240" w:lineRule="exact"/>
        <w:ind w:firstLine="840" w:firstLineChars="400"/>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Kec.Balongbendo,Kab.Sidoarjo,</w:t>
      </w:r>
    </w:p>
    <w:p w14:paraId="444B04C5">
      <w:pPr>
        <w:spacing w:line="240" w:lineRule="exact"/>
        <w:ind w:firstLine="840" w:firstLineChars="400"/>
        <w:rPr>
          <w:rFonts w:hint="eastAsia" w:ascii="Times New Roman" w:hAnsi="Times New Roman" w:cs="Times New Roman"/>
          <w:sz w:val="18"/>
          <w:szCs w:val="18"/>
          <w:lang w:val="en-US" w:eastAsia="zh-CN"/>
        </w:rPr>
      </w:pPr>
      <w:r>
        <w:rPr>
          <w:rFonts w:hint="eastAsia" w:ascii="Times New Roman" w:hAnsi="Times New Roman" w:cs="Times New Roman"/>
          <w:sz w:val="21"/>
          <w:szCs w:val="21"/>
          <w:lang w:val="en-US" w:eastAsia="zh-CN"/>
        </w:rPr>
        <w:t>Jawa Timur</w:t>
      </w:r>
    </w:p>
    <w:p w14:paraId="1DAF31A0">
      <w:pPr>
        <w:spacing w:line="240" w:lineRule="exact"/>
        <w:ind w:firstLine="840" w:firstLineChars="400"/>
        <w:rPr>
          <w:rFonts w:hint="eastAsia" w:ascii="Times New Roman" w:hAnsi="Times New Roman" w:cs="Times New Roman"/>
          <w:lang w:val="en-US" w:eastAsia="zh-CN"/>
        </w:rPr>
      </w:pPr>
    </w:p>
    <w:p w14:paraId="09961088">
      <w:pPr>
        <w:spacing w:line="240" w:lineRule="exact"/>
        <w:ind w:firstLine="840" w:firstLineChars="400"/>
        <w:rPr>
          <w:rFonts w:hint="default" w:ascii="Times New Roman" w:hAnsi="Times New Roman" w:cs="Times New Roman"/>
          <w:lang w:val="en-US" w:eastAsia="zh-CN"/>
        </w:rPr>
      </w:pPr>
    </w:p>
    <w:tbl>
      <w:tblPr>
        <w:tblStyle w:val="9"/>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02"/>
        <w:gridCol w:w="1584"/>
        <w:gridCol w:w="1186"/>
        <w:gridCol w:w="2245"/>
      </w:tblGrid>
      <w:tr w14:paraId="27B9B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3202" w:type="dxa"/>
            <w:vMerge w:val="restart"/>
          </w:tcPr>
          <w:p w14:paraId="67F07DDF">
            <w:pPr>
              <w:spacing w:after="0" w:line="240" w:lineRule="exact"/>
              <w:rPr>
                <w:rFonts w:ascii="Times New Roman" w:hAnsi="Times New Roman" w:cs="Times New Roman"/>
                <w:sz w:val="24"/>
                <w:szCs w:val="24"/>
              </w:rPr>
            </w:pPr>
            <w:r>
              <w:rPr>
                <w:rFonts w:ascii="Times New Roman" w:hAnsi="Times New Roman" w:cs="Times New Roman"/>
                <w:sz w:val="24"/>
                <w:szCs w:val="24"/>
              </w:rPr>
              <w:t>Description of Product</w:t>
            </w:r>
          </w:p>
        </w:tc>
        <w:tc>
          <w:tcPr>
            <w:tcW w:w="1584" w:type="dxa"/>
            <w:vMerge w:val="restart"/>
          </w:tcPr>
          <w:p w14:paraId="1019C7A1">
            <w:pPr>
              <w:spacing w:after="0" w:line="240" w:lineRule="exact"/>
              <w:rPr>
                <w:rFonts w:ascii="Times New Roman" w:hAnsi="Times New Roman" w:cs="Times New Roman"/>
                <w:sz w:val="24"/>
                <w:szCs w:val="24"/>
              </w:rPr>
            </w:pPr>
            <w:r>
              <w:rPr>
                <w:rFonts w:ascii="Times New Roman" w:hAnsi="Times New Roman" w:cs="Times New Roman"/>
                <w:sz w:val="24"/>
                <w:szCs w:val="24"/>
              </w:rPr>
              <w:t>Quantity</w:t>
            </w:r>
          </w:p>
        </w:tc>
        <w:tc>
          <w:tcPr>
            <w:tcW w:w="1186" w:type="dxa"/>
          </w:tcPr>
          <w:p w14:paraId="480C2961">
            <w:pPr>
              <w:spacing w:after="0" w:line="240" w:lineRule="exact"/>
              <w:rPr>
                <w:rFonts w:ascii="Times New Roman" w:hAnsi="Times New Roman" w:cs="Times New Roman"/>
                <w:sz w:val="24"/>
                <w:szCs w:val="24"/>
              </w:rPr>
            </w:pPr>
            <w:r>
              <w:rPr>
                <w:rFonts w:ascii="Times New Roman" w:hAnsi="Times New Roman" w:cs="Times New Roman"/>
                <w:sz w:val="24"/>
                <w:szCs w:val="24"/>
              </w:rPr>
              <w:t>Unit Price</w:t>
            </w:r>
          </w:p>
        </w:tc>
        <w:tc>
          <w:tcPr>
            <w:tcW w:w="2245" w:type="dxa"/>
          </w:tcPr>
          <w:p w14:paraId="159C496E">
            <w:pPr>
              <w:spacing w:after="0" w:line="240" w:lineRule="exact"/>
              <w:rPr>
                <w:rFonts w:ascii="Times New Roman" w:hAnsi="Times New Roman" w:cs="Times New Roman"/>
                <w:sz w:val="24"/>
                <w:szCs w:val="24"/>
              </w:rPr>
            </w:pPr>
            <w:r>
              <w:rPr>
                <w:rFonts w:ascii="Times New Roman" w:hAnsi="Times New Roman" w:cs="Times New Roman"/>
                <w:sz w:val="24"/>
                <w:szCs w:val="24"/>
              </w:rPr>
              <w:t>Amount</w:t>
            </w:r>
          </w:p>
        </w:tc>
      </w:tr>
      <w:tr w14:paraId="4CC21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3202" w:type="dxa"/>
            <w:vMerge w:val="continue"/>
          </w:tcPr>
          <w:p w14:paraId="1A9F5A9D">
            <w:pPr>
              <w:spacing w:after="0" w:line="240" w:lineRule="exact"/>
              <w:rPr>
                <w:rFonts w:ascii="Times New Roman" w:hAnsi="Times New Roman" w:cs="Times New Roman"/>
                <w:sz w:val="24"/>
                <w:szCs w:val="24"/>
              </w:rPr>
            </w:pPr>
          </w:p>
        </w:tc>
        <w:tc>
          <w:tcPr>
            <w:tcW w:w="1584" w:type="dxa"/>
            <w:vMerge w:val="continue"/>
          </w:tcPr>
          <w:p w14:paraId="6E63E7A3">
            <w:pPr>
              <w:spacing w:after="0" w:line="240" w:lineRule="exact"/>
              <w:rPr>
                <w:rFonts w:ascii="Times New Roman" w:hAnsi="Times New Roman" w:cs="Times New Roman"/>
                <w:sz w:val="24"/>
                <w:szCs w:val="24"/>
              </w:rPr>
            </w:pPr>
          </w:p>
        </w:tc>
        <w:tc>
          <w:tcPr>
            <w:tcW w:w="3431" w:type="dxa"/>
            <w:gridSpan w:val="2"/>
          </w:tcPr>
          <w:p w14:paraId="09BA57AC">
            <w:pPr>
              <w:spacing w:after="0" w:line="240" w:lineRule="exact"/>
              <w:rPr>
                <w:rFonts w:ascii="Times New Roman" w:hAnsi="Times New Roman" w:cs="Times New Roman"/>
                <w:sz w:val="24"/>
                <w:szCs w:val="24"/>
              </w:rPr>
            </w:pPr>
            <w:r>
              <w:rPr>
                <w:rFonts w:ascii="Times New Roman" w:hAnsi="Times New Roman" w:cs="Times New Roman"/>
                <w:sz w:val="24"/>
                <w:szCs w:val="24"/>
              </w:rPr>
              <w:t>FOB Shenzhen Port</w:t>
            </w:r>
          </w:p>
        </w:tc>
      </w:tr>
      <w:tr w14:paraId="50785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trPr>
        <w:tc>
          <w:tcPr>
            <w:tcW w:w="3202" w:type="dxa"/>
          </w:tcPr>
          <w:p w14:paraId="4D60D58D">
            <w:pPr>
              <w:spacing w:after="0" w:line="240" w:lineRule="exact"/>
              <w:rPr>
                <w:rFonts w:hint="default" w:ascii="Times New Roman" w:hAnsi="Times New Roman" w:cs="Times New Roman" w:eastAsiaTheme="minorEastAsia"/>
                <w:sz w:val="24"/>
                <w:szCs w:val="24"/>
                <w:lang w:val="en-US" w:eastAsia="zh-CN"/>
              </w:rPr>
            </w:pPr>
          </w:p>
          <w:p w14:paraId="2AB929A9">
            <w:pPr>
              <w:keepNext w:val="0"/>
              <w:keepLines w:val="0"/>
              <w:pageBreakBefore w:val="0"/>
              <w:widowControl w:val="0"/>
              <w:kinsoku/>
              <w:wordWrap/>
              <w:overflowPunct/>
              <w:topLinePunct w:val="0"/>
              <w:autoSpaceDE/>
              <w:autoSpaceDN/>
              <w:bidi w:val="0"/>
              <w:adjustRightInd/>
              <w:snapToGrid/>
              <w:spacing w:after="0" w:line="240" w:lineRule="exact"/>
              <w:jc w:val="left"/>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Double Shaft Exchanging</w:t>
            </w:r>
            <w:r>
              <w:rPr>
                <w:rFonts w:hint="default"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 xml:space="preserve">Rewinding Machine </w:t>
            </w:r>
          </w:p>
          <w:p w14:paraId="16ED7192">
            <w:pPr>
              <w:spacing w:after="0" w:line="240" w:lineRule="exact"/>
              <w:rPr>
                <w:rFonts w:ascii="Times New Roman" w:hAnsi="Times New Roman" w:cs="Times New Roman"/>
                <w:sz w:val="24"/>
                <w:szCs w:val="24"/>
              </w:rPr>
            </w:pPr>
          </w:p>
        </w:tc>
        <w:tc>
          <w:tcPr>
            <w:tcW w:w="1584" w:type="dxa"/>
          </w:tcPr>
          <w:p w14:paraId="2E2A9E5F">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ascii="Times New Roman" w:hAnsi="Times New Roman" w:cs="Times New Roman"/>
                <w:sz w:val="24"/>
                <w:szCs w:val="24"/>
              </w:rPr>
            </w:pPr>
            <w:r>
              <w:rPr>
                <w:rFonts w:ascii="Times New Roman" w:hAnsi="Times New Roman" w:cs="Times New Roman"/>
                <w:sz w:val="24"/>
                <w:szCs w:val="24"/>
              </w:rPr>
              <w:t>1 set</w:t>
            </w:r>
          </w:p>
        </w:tc>
        <w:tc>
          <w:tcPr>
            <w:tcW w:w="3431" w:type="dxa"/>
            <w:gridSpan w:val="2"/>
          </w:tcPr>
          <w:p w14:paraId="340A5C0F">
            <w:pPr>
              <w:keepNext w:val="0"/>
              <w:keepLines w:val="0"/>
              <w:pageBreakBefore w:val="0"/>
              <w:widowControl w:val="0"/>
              <w:kinsoku/>
              <w:wordWrap/>
              <w:overflowPunct/>
              <w:topLinePunct w:val="0"/>
              <w:autoSpaceDE/>
              <w:autoSpaceDN/>
              <w:bidi w:val="0"/>
              <w:adjustRightInd/>
              <w:snapToGrid/>
              <w:spacing w:after="0" w:line="1340" w:lineRule="exact"/>
              <w:jc w:val="center"/>
              <w:textAlignment w:val="auto"/>
              <w:rPr>
                <w:rFonts w:ascii="Times New Roman" w:hAnsi="Times New Roman" w:cs="Times New Roman"/>
                <w:sz w:val="24"/>
                <w:szCs w:val="24"/>
              </w:rPr>
            </w:pPr>
            <w:r>
              <w:rPr>
                <w:rFonts w:ascii="Times New Roman" w:hAnsi="Times New Roman" w:cs="Times New Roman"/>
                <w:sz w:val="24"/>
                <w:szCs w:val="24"/>
              </w:rPr>
              <w:t>USD</w:t>
            </w:r>
            <w:r>
              <w:rPr>
                <w:rFonts w:hint="eastAsia" w:ascii="Times New Roman" w:hAnsi="Times New Roman" w:cs="Times New Roman"/>
                <w:sz w:val="24"/>
                <w:szCs w:val="24"/>
              </w:rPr>
              <w:t>1</w:t>
            </w:r>
            <w:r>
              <w:rPr>
                <w:rFonts w:hint="eastAsia" w:ascii="Times New Roman" w:hAnsi="Times New Roman" w:cs="Times New Roman"/>
                <w:sz w:val="24"/>
                <w:szCs w:val="24"/>
                <w:lang w:val="en-US" w:eastAsia="zh-CN"/>
              </w:rPr>
              <w:t>7000</w:t>
            </w:r>
            <w:r>
              <w:rPr>
                <w:rFonts w:ascii="Times New Roman" w:hAnsi="Times New Roman" w:cs="Times New Roman"/>
                <w:sz w:val="24"/>
                <w:szCs w:val="24"/>
              </w:rPr>
              <w:t>.00</w:t>
            </w:r>
          </w:p>
          <w:p w14:paraId="5ED7091B">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default" w:ascii="Times New Roman" w:hAnsi="Times New Roman" w:cs="Times New Roman"/>
                <w:sz w:val="24"/>
                <w:szCs w:val="24"/>
                <w:lang w:val="en-US" w:eastAsia="zh-CN"/>
              </w:rPr>
            </w:pPr>
          </w:p>
        </w:tc>
      </w:tr>
      <w:tr w14:paraId="5C1A8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5972" w:type="dxa"/>
            <w:gridSpan w:val="3"/>
          </w:tcPr>
          <w:p w14:paraId="0BD36428">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Total:</w:t>
            </w:r>
          </w:p>
        </w:tc>
        <w:tc>
          <w:tcPr>
            <w:tcW w:w="2245" w:type="dxa"/>
          </w:tcPr>
          <w:p w14:paraId="0F4EC92E">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USD17000.00</w:t>
            </w:r>
          </w:p>
        </w:tc>
      </w:tr>
    </w:tbl>
    <w:p w14:paraId="18DA2708">
      <w:pPr>
        <w:spacing w:line="180" w:lineRule="exact"/>
        <w:rPr>
          <w:rFonts w:hint="eastAsia"/>
        </w:rPr>
      </w:pPr>
    </w:p>
    <w:p w14:paraId="5908B45A">
      <w:pPr>
        <w:spacing w:line="240" w:lineRule="exact"/>
        <w:rPr>
          <w:rFonts w:ascii="Times New Roman" w:hAnsi="Times New Roman" w:cs="Times New Roman"/>
        </w:rPr>
      </w:pPr>
    </w:p>
    <w:p w14:paraId="27D94D60">
      <w:pPr>
        <w:spacing w:line="240" w:lineRule="exact"/>
        <w:rPr>
          <w:rFonts w:hint="eastAsia" w:ascii="Times New Roman" w:hAnsi="Times New Roman" w:cs="Times New Roman" w:eastAsiaTheme="minorEastAsia"/>
          <w:sz w:val="24"/>
          <w:szCs w:val="24"/>
          <w:lang w:val="en-US" w:eastAsia="zh-CN"/>
        </w:rPr>
      </w:pPr>
      <w:r>
        <w:rPr>
          <w:rFonts w:ascii="Times New Roman" w:hAnsi="Times New Roman" w:cs="Times New Roman"/>
          <w:sz w:val="24"/>
          <w:szCs w:val="24"/>
        </w:rPr>
        <w:t>P</w:t>
      </w:r>
      <w:r>
        <w:rPr>
          <w:rFonts w:hint="eastAsia" w:ascii="Times New Roman" w:hAnsi="Times New Roman" w:cs="Times New Roman"/>
          <w:sz w:val="24"/>
          <w:szCs w:val="24"/>
          <w:lang w:val="en-US" w:eastAsia="zh-CN"/>
        </w:rPr>
        <w:t>a</w:t>
      </w:r>
      <w:r>
        <w:rPr>
          <w:rFonts w:ascii="Times New Roman" w:hAnsi="Times New Roman" w:cs="Times New Roman"/>
          <w:sz w:val="24"/>
          <w:szCs w:val="24"/>
        </w:rPr>
        <w:t>yment:T/T,30% in advance,</w:t>
      </w:r>
      <w:r>
        <w:rPr>
          <w:rFonts w:hint="eastAsia" w:ascii="Times New Roman" w:hAnsi="Times New Roman" w:cs="Times New Roman"/>
          <w:sz w:val="24"/>
          <w:szCs w:val="24"/>
          <w:lang w:val="en-US" w:eastAsia="zh-CN"/>
        </w:rPr>
        <w:t>70</w:t>
      </w:r>
      <w:r>
        <w:rPr>
          <w:rFonts w:ascii="Times New Roman" w:hAnsi="Times New Roman" w:cs="Times New Roman"/>
          <w:sz w:val="24"/>
          <w:szCs w:val="24"/>
        </w:rPr>
        <w:t>% before shipping</w:t>
      </w:r>
      <w:r>
        <w:rPr>
          <w:rFonts w:hint="eastAsia" w:ascii="Times New Roman" w:hAnsi="Times New Roman" w:cs="Times New Roman"/>
          <w:sz w:val="24"/>
          <w:szCs w:val="24"/>
          <w:lang w:val="en-US" w:eastAsia="zh-CN"/>
        </w:rPr>
        <w:t>.</w:t>
      </w:r>
    </w:p>
    <w:p w14:paraId="396487A6">
      <w:pPr>
        <w:spacing w:line="240" w:lineRule="exact"/>
        <w:rPr>
          <w:rFonts w:ascii="Times New Roman" w:hAnsi="Times New Roman" w:cs="Times New Roman"/>
          <w:sz w:val="24"/>
          <w:szCs w:val="24"/>
        </w:rPr>
      </w:pPr>
      <w:r>
        <w:rPr>
          <w:rFonts w:ascii="Times New Roman" w:hAnsi="Times New Roman" w:cs="Times New Roman"/>
          <w:sz w:val="24"/>
          <w:szCs w:val="24"/>
        </w:rPr>
        <w:t>Lead time:</w:t>
      </w:r>
      <w:r>
        <w:rPr>
          <w:rFonts w:hint="eastAsia" w:ascii="Times New Roman" w:hAnsi="Times New Roman" w:cs="Times New Roman"/>
          <w:sz w:val="24"/>
          <w:szCs w:val="24"/>
          <w:lang w:val="en-US" w:eastAsia="zh-CN"/>
        </w:rPr>
        <w:t>1</w:t>
      </w:r>
      <w:r>
        <w:rPr>
          <w:rFonts w:ascii="Times New Roman" w:hAnsi="Times New Roman" w:cs="Times New Roman"/>
          <w:sz w:val="24"/>
          <w:szCs w:val="24"/>
        </w:rPr>
        <w:t xml:space="preserve"> months after down payment</w:t>
      </w:r>
    </w:p>
    <w:p w14:paraId="60B4CA76">
      <w:pPr>
        <w:spacing w:line="240" w:lineRule="exact"/>
        <w:rPr>
          <w:rFonts w:ascii="Times New Roman" w:hAnsi="Times New Roman" w:cs="Times New Roman"/>
          <w:sz w:val="24"/>
          <w:szCs w:val="24"/>
        </w:rPr>
      </w:pPr>
      <w:r>
        <w:rPr>
          <w:rFonts w:ascii="Times New Roman" w:hAnsi="Times New Roman" w:cs="Times New Roman"/>
          <w:sz w:val="24"/>
          <w:szCs w:val="24"/>
        </w:rPr>
        <w:t>Validity time:1 month</w:t>
      </w:r>
    </w:p>
    <w:p w14:paraId="17633BB9">
      <w:pPr>
        <w:spacing w:line="240" w:lineRule="exact"/>
        <w:rPr>
          <w:rFonts w:ascii="Times New Roman" w:hAnsi="Times New Roman" w:cs="Times New Roman"/>
          <w:sz w:val="24"/>
          <w:szCs w:val="24"/>
        </w:rPr>
      </w:pPr>
      <w:r>
        <w:rPr>
          <w:rFonts w:ascii="Times New Roman" w:hAnsi="Times New Roman" w:cs="Times New Roman"/>
          <w:sz w:val="24"/>
          <w:szCs w:val="24"/>
        </w:rPr>
        <w:t>Warranty Terms:We provide free spare parts replacement for non-artificial damage within one year.</w:t>
      </w:r>
    </w:p>
    <w:p w14:paraId="6273B9FB">
      <w:pPr>
        <w:spacing w:line="240" w:lineRule="exact"/>
        <w:rPr>
          <w:rFonts w:ascii="Times New Roman" w:hAnsi="Times New Roman" w:cs="Times New Roman"/>
          <w:sz w:val="24"/>
          <w:szCs w:val="24"/>
        </w:rPr>
      </w:pPr>
    </w:p>
    <w:p w14:paraId="0CB2B458">
      <w:pPr>
        <w:spacing w:line="240" w:lineRule="exact"/>
        <w:rPr>
          <w:rFonts w:hint="eastAsia" w:ascii="Times New Roman" w:hAnsi="Times New Roman" w:cs="Times New Roman"/>
          <w:sz w:val="24"/>
          <w:szCs w:val="24"/>
        </w:rPr>
      </w:pPr>
      <w:bookmarkStart w:id="0" w:name="OLE_LINK3"/>
      <w:r>
        <w:rPr>
          <w:rFonts w:hint="eastAsia" w:ascii="Times New Roman" w:hAnsi="Times New Roman" w:cs="Times New Roman"/>
          <w:sz w:val="24"/>
          <w:szCs w:val="24"/>
        </w:rPr>
        <w:t>Zhengzhou KOPY packing Equipment Co.,Ltd.</w:t>
      </w:r>
    </w:p>
    <w:p w14:paraId="6FE29CAF">
      <w:pPr>
        <w:spacing w:line="240" w:lineRule="exact"/>
        <w:rPr>
          <w:rFonts w:hint="eastAsia" w:ascii="Times New Roman" w:hAnsi="Times New Roman" w:cs="Times New Roman"/>
          <w:sz w:val="24"/>
          <w:szCs w:val="24"/>
        </w:rPr>
      </w:pPr>
    </w:p>
    <w:bookmarkEnd w:id="0"/>
    <w:p w14:paraId="3EBD457F">
      <w:pPr>
        <w:spacing w:line="320" w:lineRule="exact"/>
        <w:rPr>
          <w:rFonts w:hint="eastAsia" w:ascii="NSimSun" w:hAnsi="NSimSun" w:eastAsia="NSimSun" w:cs="Times New Roman"/>
          <w:color w:val="254061" w:themeColor="accent1" w:themeShade="80"/>
          <w:sz w:val="32"/>
          <w:szCs w:val="32"/>
        </w:rPr>
      </w:pPr>
      <w:r>
        <w:rPr>
          <w:rFonts w:hint="eastAsia" w:ascii="Times New Roman" w:hAnsi="Times New Roman" w:cs="Times New Roman"/>
        </w:rPr>
        <w:t xml:space="preserve">                                   </w:t>
      </w:r>
      <w:r>
        <w:rPr>
          <w:rFonts w:hint="eastAsia" w:ascii="Times New Roman" w:hAnsi="Times New Roman" w:cs="Times New Roman"/>
          <w:color w:val="254061" w:themeColor="accent1" w:themeShade="80"/>
        </w:rPr>
        <w:t xml:space="preserve"> </w:t>
      </w:r>
      <w:r>
        <w:rPr>
          <w:rFonts w:hint="eastAsia" w:ascii="NSimSun" w:hAnsi="NSimSun" w:eastAsia="NSimSun" w:cs="Times New Roman"/>
          <w:color w:val="254061" w:themeColor="accent1" w:themeShade="80"/>
          <w:sz w:val="32"/>
          <w:szCs w:val="32"/>
        </w:rPr>
        <w:t>郑州科派包装设备有限公司</w:t>
      </w:r>
    </w:p>
    <w:p w14:paraId="7E1FF572">
      <w:pPr>
        <w:spacing w:after="0" w:line="320" w:lineRule="exact"/>
        <w:rPr>
          <w:rFonts w:ascii="NSimSun" w:hAnsi="NSimSun" w:eastAsia="NSimSun" w:cs="Times New Roman"/>
          <w:color w:val="254061" w:themeColor="accent1" w:themeShade="80"/>
          <w:sz w:val="18"/>
          <w:szCs w:val="18"/>
        </w:rPr>
      </w:pPr>
      <w:r>
        <w:rPr>
          <w:rFonts w:hint="eastAsia" w:ascii="NSimSun" w:hAnsi="NSimSun" w:eastAsia="NSimSun" w:cs="Times New Roman"/>
          <w:color w:val="254061" w:themeColor="accent1" w:themeShade="80"/>
          <w:sz w:val="32"/>
          <w:szCs w:val="32"/>
        </w:rPr>
        <w:t xml:space="preserve">                         </w:t>
      </w:r>
      <w:r>
        <w:rPr>
          <w:rFonts w:hint="eastAsia" w:ascii="NSimSun" w:hAnsi="NSimSun" w:eastAsia="NSimSun" w:cs="Times New Roman"/>
          <w:color w:val="254061" w:themeColor="accent1" w:themeShade="80"/>
          <w:sz w:val="21"/>
          <w:szCs w:val="21"/>
        </w:rPr>
        <w:t xml:space="preserve"> </w:t>
      </w:r>
      <w:r>
        <w:rPr>
          <w:rFonts w:ascii="NSimSun" w:hAnsi="NSimSun" w:eastAsia="NSimSun" w:cs="Times New Roman"/>
          <w:color w:val="254061" w:themeColor="accent1" w:themeShade="80"/>
          <w:sz w:val="18"/>
          <w:szCs w:val="18"/>
        </w:rPr>
        <w:t>Zhengzhou KOPY packing Equipment Co.,Ltd.</w:t>
      </w:r>
    </w:p>
    <w:p w14:paraId="48CE1BA8">
      <w:pPr>
        <w:rPr>
          <w:rFonts w:ascii="Times New Roman" w:hAnsi="Times New Roman" w:cs="Times New Roman"/>
        </w:rPr>
      </w:pPr>
    </w:p>
    <w:p w14:paraId="42934B7F">
      <w:pPr>
        <w:rPr>
          <w:rFonts w:ascii="Times New Roman" w:hAnsi="Times New Roman" w:cs="Times New Roman"/>
        </w:rPr>
      </w:pPr>
    </w:p>
    <w:p w14:paraId="32004CB0">
      <w:pPr>
        <w:rPr>
          <w:rFonts w:ascii="Times New Roman" w:hAnsi="Times New Roman" w:cs="Times New Roman"/>
        </w:rPr>
      </w:pPr>
    </w:p>
    <w:p w14:paraId="6A9FC676">
      <w:pPr>
        <w:rPr>
          <w:rFonts w:ascii="Times New Roman" w:hAnsi="Times New Roman" w:cs="Times New Roman"/>
        </w:rPr>
      </w:pPr>
    </w:p>
    <w:p w14:paraId="3668D129">
      <w:pPr>
        <w:rPr>
          <w:rFonts w:ascii="Times New Roman" w:hAnsi="Times New Roman" w:cs="Times New Roman"/>
        </w:rPr>
      </w:pPr>
    </w:p>
    <w:p w14:paraId="2DC7F079">
      <w:pPr>
        <w:rPr>
          <w:rFonts w:ascii="Times New Roman" w:hAnsi="Times New Roman" w:cs="Times New Roman"/>
        </w:rPr>
      </w:pPr>
    </w:p>
    <w:p w14:paraId="37A85563">
      <w:pPr>
        <w:rPr>
          <w:rFonts w:ascii="Times New Roman" w:hAnsi="Times New Roman" w:cs="Times New Roman"/>
        </w:rPr>
      </w:pPr>
    </w:p>
    <w:p w14:paraId="10DF409E">
      <w:pPr>
        <w:rPr>
          <w:rFonts w:ascii="Times New Roman" w:hAnsi="Times New Roman" w:cs="Times New Roman"/>
        </w:rPr>
      </w:pPr>
    </w:p>
    <w:p w14:paraId="40C7D32E">
      <w:pPr>
        <w:rPr>
          <w:rFonts w:ascii="Times New Roman" w:hAnsi="Times New Roman" w:cs="Times New Roman"/>
        </w:rPr>
      </w:pPr>
    </w:p>
    <w:p w14:paraId="636F74E8">
      <w:pPr>
        <w:rPr>
          <w:rFonts w:ascii="Times New Roman" w:hAnsi="Times New Roman" w:cs="Times New Roman"/>
        </w:rPr>
      </w:pPr>
    </w:p>
    <w:p w14:paraId="4DA0150E">
      <w:pPr>
        <w:rPr>
          <w:rFonts w:ascii="Times New Roman" w:hAnsi="Times New Roman" w:cs="Times New Roman"/>
        </w:rPr>
      </w:pPr>
    </w:p>
    <w:p w14:paraId="071C9A1F">
      <w:pPr>
        <w:rPr>
          <w:rFonts w:ascii="Times New Roman" w:hAnsi="Times New Roman" w:cs="Times New Roman"/>
        </w:rPr>
      </w:pPr>
    </w:p>
    <w:p w14:paraId="1DF25514">
      <w:pPr>
        <w:rPr>
          <w:rFonts w:ascii="Times New Roman" w:hAnsi="Times New Roman" w:cs="Times New Roman"/>
        </w:rPr>
      </w:pPr>
    </w:p>
    <w:p w14:paraId="310CCABB">
      <w:pPr>
        <w:rPr>
          <w:rFonts w:ascii="Times New Roman" w:hAnsi="Times New Roman" w:cs="Times New Roman"/>
        </w:rPr>
      </w:pPr>
    </w:p>
    <w:p w14:paraId="338874E7">
      <w:pPr>
        <w:rPr>
          <w:rFonts w:ascii="Times New Roman" w:hAnsi="Times New Roman" w:cs="Times New Roman"/>
        </w:rPr>
      </w:pPr>
    </w:p>
    <w:p w14:paraId="7E7F47A7">
      <w:pPr>
        <w:rPr>
          <w:rFonts w:ascii="Times New Roman" w:hAnsi="Times New Roman" w:cs="Times New Roman"/>
        </w:rPr>
      </w:pPr>
    </w:p>
    <w:p w14:paraId="2C43A14A">
      <w:pPr>
        <w:rPr>
          <w:rFonts w:cstheme="minorHAnsi"/>
          <w:sz w:val="36"/>
          <w:szCs w:val="36"/>
        </w:rPr>
      </w:pPr>
      <w:r>
        <w:rPr>
          <w:rFonts w:cstheme="minorHAnsi"/>
          <w:sz w:val="36"/>
          <w:szCs w:val="36"/>
        </w:rPr>
        <w:t>Double shaft Rewinding Machine</w:t>
      </w:r>
    </w:p>
    <w:p w14:paraId="398F6063">
      <w:pPr>
        <w:rPr>
          <w:rFonts w:cstheme="minorHAnsi"/>
          <w:sz w:val="36"/>
          <w:szCs w:val="36"/>
        </w:rPr>
      </w:pPr>
    </w:p>
    <w:p w14:paraId="4C717AE6">
      <w:pPr>
        <w:rPr>
          <w:rFonts w:cstheme="minorHAnsi"/>
          <w:sz w:val="36"/>
          <w:szCs w:val="36"/>
        </w:rPr>
      </w:pPr>
      <w:r>
        <w:rPr>
          <w:rFonts w:cstheme="minorHAnsi"/>
          <w:sz w:val="36"/>
          <w:szCs w:val="36"/>
        </w:rPr>
        <w:drawing>
          <wp:inline distT="0" distB="0" distL="0" distR="0">
            <wp:extent cx="5274310" cy="320357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3203575"/>
                    </a:xfrm>
                    <a:prstGeom prst="rect">
                      <a:avLst/>
                    </a:prstGeom>
                  </pic:spPr>
                </pic:pic>
              </a:graphicData>
            </a:graphic>
          </wp:inline>
        </w:drawing>
      </w:r>
    </w:p>
    <w:p w14:paraId="3884A797">
      <w:pPr>
        <w:rPr>
          <w:rFonts w:ascii="Times New Roman" w:hAnsi="Times New Roman" w:cs="Times New Roman"/>
          <w:sz w:val="24"/>
          <w:szCs w:val="24"/>
        </w:rPr>
      </w:pPr>
      <w:r>
        <w:rPr>
          <w:rFonts w:ascii="Times New Roman" w:hAnsi="Times New Roman" w:cs="Times New Roman"/>
          <w:sz w:val="24"/>
          <w:szCs w:val="24"/>
        </w:rPr>
        <w:t>This rewinding machine is mainly used to rewind adhesive tapes like carton sealing tape, masking tape, medical adhesive tape, electric insulation tape and etc. Two winding shafts exchange automatically ensures high rewinding efficiency.</w:t>
      </w:r>
    </w:p>
    <w:p w14:paraId="541E241F">
      <w:pPr>
        <w:rPr>
          <w:rFonts w:ascii="Times New Roman" w:hAnsi="Times New Roman" w:cs="Times New Roman"/>
          <w:sz w:val="24"/>
          <w:szCs w:val="24"/>
        </w:rPr>
      </w:pPr>
    </w:p>
    <w:tbl>
      <w:tblPr>
        <w:tblStyle w:val="4"/>
        <w:tblW w:w="5000" w:type="pct"/>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3558"/>
        <w:gridCol w:w="4764"/>
      </w:tblGrid>
      <w:tr w14:paraId="2CAA73D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35C920E">
            <w:pPr>
              <w:rPr>
                <w:rFonts w:ascii="Times New Roman" w:hAnsi="Times New Roman" w:cs="Times New Roman"/>
                <w:sz w:val="24"/>
                <w:szCs w:val="24"/>
              </w:rPr>
            </w:pPr>
            <w:r>
              <w:rPr>
                <w:rFonts w:ascii="Times New Roman" w:hAnsi="Times New Roman" w:cs="Times New Roman"/>
                <w:sz w:val="24"/>
                <w:szCs w:val="24"/>
              </w:rPr>
              <w:t>Material width (mm)</w:t>
            </w:r>
          </w:p>
        </w:tc>
        <w:tc>
          <w:tcPr>
            <w:tcW w:w="0" w:type="auto"/>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15BDFEE">
            <w:pPr>
              <w:rPr>
                <w:rFonts w:ascii="Times New Roman" w:hAnsi="Times New Roman" w:cs="Times New Roman"/>
                <w:sz w:val="24"/>
                <w:szCs w:val="24"/>
              </w:rPr>
            </w:pPr>
            <w:r>
              <w:rPr>
                <w:rFonts w:hint="eastAsia" w:ascii="Times New Roman" w:hAnsi="Times New Roman" w:cs="Times New Roman"/>
                <w:sz w:val="24"/>
                <w:szCs w:val="24"/>
              </w:rPr>
              <w:t>2000</w:t>
            </w:r>
          </w:p>
        </w:tc>
      </w:tr>
      <w:tr w14:paraId="362B936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22A0845">
            <w:pPr>
              <w:rPr>
                <w:rFonts w:ascii="Times New Roman" w:hAnsi="Times New Roman" w:cs="Times New Roman"/>
                <w:sz w:val="24"/>
                <w:szCs w:val="24"/>
              </w:rPr>
            </w:pPr>
            <w:r>
              <w:rPr>
                <w:rFonts w:ascii="Times New Roman" w:hAnsi="Times New Roman" w:cs="Times New Roman"/>
                <w:sz w:val="24"/>
                <w:szCs w:val="24"/>
              </w:rPr>
              <w:t>Material I.D. (mm)</w:t>
            </w:r>
          </w:p>
        </w:tc>
        <w:tc>
          <w:tcPr>
            <w:tcW w:w="0" w:type="auto"/>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18C15C2">
            <w:pPr>
              <w:rPr>
                <w:rFonts w:ascii="Times New Roman" w:hAnsi="Times New Roman" w:cs="Times New Roman"/>
                <w:sz w:val="24"/>
                <w:szCs w:val="24"/>
              </w:rPr>
            </w:pPr>
            <w:r>
              <w:rPr>
                <w:rFonts w:ascii="Times New Roman" w:hAnsi="Times New Roman" w:cs="Times New Roman"/>
                <w:sz w:val="24"/>
                <w:szCs w:val="24"/>
              </w:rPr>
              <w:t>76/152 optional</w:t>
            </w:r>
          </w:p>
        </w:tc>
      </w:tr>
      <w:tr w14:paraId="3C56A69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0C2039F">
            <w:pPr>
              <w:rPr>
                <w:rFonts w:ascii="Times New Roman" w:hAnsi="Times New Roman" w:cs="Times New Roman"/>
                <w:sz w:val="24"/>
                <w:szCs w:val="24"/>
              </w:rPr>
            </w:pPr>
            <w:r>
              <w:rPr>
                <w:rFonts w:ascii="Times New Roman" w:hAnsi="Times New Roman" w:cs="Times New Roman"/>
                <w:sz w:val="24"/>
                <w:szCs w:val="24"/>
              </w:rPr>
              <w:t>Material O.D. (mm)</w:t>
            </w:r>
          </w:p>
        </w:tc>
        <w:tc>
          <w:tcPr>
            <w:tcW w:w="0" w:type="auto"/>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E11CF9D">
            <w:pPr>
              <w:rPr>
                <w:rFonts w:ascii="Times New Roman" w:hAnsi="Times New Roman" w:cs="Times New Roman"/>
                <w:sz w:val="24"/>
                <w:szCs w:val="24"/>
              </w:rPr>
            </w:pPr>
            <w:r>
              <w:rPr>
                <w:rFonts w:hint="eastAsia" w:ascii="Times New Roman" w:hAnsi="Times New Roman" w:cs="Times New Roman"/>
                <w:sz w:val="24"/>
                <w:szCs w:val="24"/>
              </w:rPr>
              <w:t>12</w:t>
            </w:r>
            <w:r>
              <w:rPr>
                <w:rFonts w:ascii="Times New Roman" w:hAnsi="Times New Roman" w:cs="Times New Roman"/>
                <w:sz w:val="24"/>
                <w:szCs w:val="24"/>
              </w:rPr>
              <w:t>00mm Max.</w:t>
            </w:r>
          </w:p>
        </w:tc>
      </w:tr>
      <w:tr w14:paraId="2FD1DB8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34269CA">
            <w:pPr>
              <w:rPr>
                <w:rFonts w:ascii="Times New Roman" w:hAnsi="Times New Roman" w:cs="Times New Roman"/>
                <w:sz w:val="24"/>
                <w:szCs w:val="24"/>
              </w:rPr>
            </w:pPr>
            <w:r>
              <w:rPr>
                <w:rFonts w:ascii="Times New Roman" w:hAnsi="Times New Roman" w:cs="Times New Roman"/>
                <w:sz w:val="24"/>
                <w:szCs w:val="24"/>
              </w:rPr>
              <w:t>Material type:</w:t>
            </w:r>
          </w:p>
        </w:tc>
        <w:tc>
          <w:tcPr>
            <w:tcW w:w="0" w:type="auto"/>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5E1504A">
            <w:pPr>
              <w:rPr>
                <w:rFonts w:ascii="Times New Roman" w:hAnsi="Times New Roman" w:cs="Times New Roman"/>
                <w:sz w:val="24"/>
                <w:szCs w:val="24"/>
              </w:rPr>
            </w:pPr>
            <w:r>
              <w:rPr>
                <w:rFonts w:ascii="Times New Roman" w:hAnsi="Times New Roman" w:cs="Times New Roman"/>
                <w:sz w:val="24"/>
                <w:szCs w:val="24"/>
              </w:rPr>
              <w:t>BOPP adhesive tape, masking tape</w:t>
            </w:r>
          </w:p>
        </w:tc>
      </w:tr>
      <w:tr w14:paraId="367762A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0E0CB07">
            <w:pPr>
              <w:rPr>
                <w:rFonts w:ascii="Times New Roman" w:hAnsi="Times New Roman" w:cs="Times New Roman"/>
                <w:sz w:val="24"/>
                <w:szCs w:val="24"/>
              </w:rPr>
            </w:pPr>
            <w:r>
              <w:rPr>
                <w:rFonts w:hint="eastAsia" w:ascii="Times New Roman" w:hAnsi="Times New Roman" w:cs="Times New Roman"/>
                <w:sz w:val="24"/>
                <w:szCs w:val="24"/>
              </w:rPr>
              <w:t>Rewind</w:t>
            </w:r>
            <w:r>
              <w:rPr>
                <w:rFonts w:ascii="Times New Roman" w:hAnsi="Times New Roman" w:cs="Times New Roman"/>
                <w:sz w:val="24"/>
                <w:szCs w:val="24"/>
              </w:rPr>
              <w:t xml:space="preserve"> I.D. (mm)</w:t>
            </w:r>
          </w:p>
        </w:tc>
        <w:tc>
          <w:tcPr>
            <w:tcW w:w="0" w:type="auto"/>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AD9895B">
            <w:pPr>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3 inch and 40mm</w:t>
            </w:r>
          </w:p>
        </w:tc>
      </w:tr>
      <w:tr w14:paraId="4BD41DB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D100DB7">
            <w:pPr>
              <w:rPr>
                <w:rFonts w:ascii="Times New Roman" w:hAnsi="Times New Roman" w:cs="Times New Roman"/>
                <w:sz w:val="24"/>
                <w:szCs w:val="24"/>
              </w:rPr>
            </w:pPr>
            <w:r>
              <w:rPr>
                <w:rFonts w:hint="eastAsia" w:ascii="Times New Roman" w:hAnsi="Times New Roman" w:cs="Times New Roman"/>
                <w:sz w:val="24"/>
                <w:szCs w:val="24"/>
              </w:rPr>
              <w:t>Rewind</w:t>
            </w:r>
            <w:r>
              <w:rPr>
                <w:rFonts w:ascii="Times New Roman" w:hAnsi="Times New Roman" w:cs="Times New Roman"/>
                <w:sz w:val="24"/>
                <w:szCs w:val="24"/>
              </w:rPr>
              <w:t xml:space="preserve"> O.D. (mm)</w:t>
            </w:r>
          </w:p>
        </w:tc>
        <w:tc>
          <w:tcPr>
            <w:tcW w:w="0" w:type="auto"/>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BEADAAF">
            <w:pPr>
              <w:rPr>
                <w:rFonts w:ascii="Times New Roman" w:hAnsi="Times New Roman" w:cs="Times New Roman"/>
                <w:sz w:val="24"/>
                <w:szCs w:val="24"/>
              </w:rPr>
            </w:pPr>
            <w:r>
              <w:rPr>
                <w:rFonts w:hint="eastAsia" w:ascii="Times New Roman" w:hAnsi="Times New Roman" w:cs="Times New Roman"/>
                <w:sz w:val="24"/>
                <w:szCs w:val="24"/>
                <w:lang w:val="en-US" w:eastAsia="zh-CN"/>
              </w:rPr>
              <w:t>300</w:t>
            </w:r>
            <w:r>
              <w:rPr>
                <w:rFonts w:ascii="Times New Roman" w:hAnsi="Times New Roman" w:cs="Times New Roman"/>
                <w:sz w:val="24"/>
                <w:szCs w:val="24"/>
              </w:rPr>
              <w:t xml:space="preserve">mm </w:t>
            </w:r>
          </w:p>
        </w:tc>
      </w:tr>
      <w:tr w14:paraId="01ED5B3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38449B9">
            <w:pPr>
              <w:rPr>
                <w:rFonts w:ascii="Times New Roman" w:hAnsi="Times New Roman" w:cs="Times New Roman"/>
                <w:sz w:val="24"/>
                <w:szCs w:val="24"/>
              </w:rPr>
            </w:pPr>
            <w:r>
              <w:rPr>
                <w:rFonts w:ascii="Times New Roman" w:hAnsi="Times New Roman" w:cs="Times New Roman"/>
                <w:sz w:val="24"/>
                <w:szCs w:val="24"/>
              </w:rPr>
              <w:t>Speed (m/minute)</w:t>
            </w:r>
          </w:p>
        </w:tc>
        <w:tc>
          <w:tcPr>
            <w:tcW w:w="0" w:type="auto"/>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50D150D">
            <w:pPr>
              <w:rPr>
                <w:rFonts w:ascii="Times New Roman" w:hAnsi="Times New Roman" w:cs="Times New Roman"/>
                <w:sz w:val="24"/>
                <w:szCs w:val="24"/>
              </w:rPr>
            </w:pPr>
            <w:r>
              <w:rPr>
                <w:rFonts w:ascii="Times New Roman" w:hAnsi="Times New Roman" w:cs="Times New Roman"/>
                <w:sz w:val="24"/>
                <w:szCs w:val="24"/>
              </w:rPr>
              <w:t>0 - 120</w:t>
            </w:r>
          </w:p>
        </w:tc>
      </w:tr>
      <w:tr w14:paraId="431034B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9D0BEAC">
            <w:pPr>
              <w:rPr>
                <w:rFonts w:ascii="Times New Roman" w:hAnsi="Times New Roman" w:cs="Times New Roman"/>
                <w:sz w:val="24"/>
                <w:szCs w:val="24"/>
              </w:rPr>
            </w:pPr>
            <w:r>
              <w:rPr>
                <w:rFonts w:ascii="Times New Roman" w:hAnsi="Times New Roman" w:cs="Times New Roman"/>
                <w:sz w:val="24"/>
                <w:szCs w:val="24"/>
              </w:rPr>
              <w:t>Installed Power （kw）</w:t>
            </w:r>
          </w:p>
        </w:tc>
        <w:tc>
          <w:tcPr>
            <w:tcW w:w="0" w:type="auto"/>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82F8BBA">
            <w:pPr>
              <w:rPr>
                <w:rFonts w:ascii="Times New Roman" w:hAnsi="Times New Roman" w:cs="Times New Roman"/>
                <w:sz w:val="24"/>
                <w:szCs w:val="24"/>
              </w:rPr>
            </w:pPr>
            <w:r>
              <w:rPr>
                <w:rFonts w:ascii="Times New Roman" w:hAnsi="Times New Roman" w:cs="Times New Roman"/>
                <w:sz w:val="24"/>
                <w:szCs w:val="24"/>
              </w:rPr>
              <w:t>5.5kw, 380v/50Hz</w:t>
            </w:r>
          </w:p>
        </w:tc>
      </w:tr>
      <w:tr w14:paraId="57DDD6F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FC3B02D">
            <w:pPr>
              <w:rPr>
                <w:rFonts w:ascii="Times New Roman" w:hAnsi="Times New Roman" w:cs="Times New Roman"/>
                <w:sz w:val="24"/>
                <w:szCs w:val="24"/>
              </w:rPr>
            </w:pPr>
            <w:r>
              <w:rPr>
                <w:rFonts w:ascii="Times New Roman" w:hAnsi="Times New Roman" w:cs="Times New Roman"/>
                <w:sz w:val="24"/>
                <w:szCs w:val="24"/>
              </w:rPr>
              <w:t>Machine dimension (mm)</w:t>
            </w:r>
          </w:p>
        </w:tc>
        <w:tc>
          <w:tcPr>
            <w:tcW w:w="0" w:type="auto"/>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14AA661">
            <w:pPr>
              <w:rPr>
                <w:rFonts w:ascii="Times New Roman" w:hAnsi="Times New Roman" w:cs="Times New Roman"/>
                <w:sz w:val="24"/>
                <w:szCs w:val="24"/>
              </w:rPr>
            </w:pPr>
            <w:r>
              <w:rPr>
                <w:rFonts w:hint="eastAsia" w:ascii="Times New Roman" w:hAnsi="Times New Roman" w:cs="Times New Roman"/>
                <w:sz w:val="24"/>
                <w:szCs w:val="24"/>
              </w:rPr>
              <w:t>31</w:t>
            </w:r>
            <w:r>
              <w:rPr>
                <w:rFonts w:ascii="Times New Roman" w:hAnsi="Times New Roman" w:cs="Times New Roman"/>
                <w:sz w:val="24"/>
                <w:szCs w:val="24"/>
              </w:rPr>
              <w:t>50 x 2380 x 1440</w:t>
            </w:r>
          </w:p>
        </w:tc>
      </w:tr>
    </w:tbl>
    <w:p w14:paraId="748D9C92">
      <w:pPr>
        <w:rPr>
          <w:rFonts w:ascii="Times New Roman" w:hAnsi="Times New Roman" w:cs="Times New Roman"/>
          <w:sz w:val="24"/>
          <w:szCs w:val="24"/>
        </w:rPr>
      </w:pPr>
    </w:p>
    <w:p w14:paraId="3EDFA617">
      <w:pPr>
        <w:rPr>
          <w:rFonts w:ascii="Times New Roman" w:hAnsi="Times New Roman" w:cs="Times New Roman"/>
          <w:sz w:val="24"/>
          <w:szCs w:val="24"/>
        </w:rPr>
      </w:pPr>
    </w:p>
    <w:p w14:paraId="7D901E9A">
      <w:pPr>
        <w:rPr>
          <w:rFonts w:ascii="Times New Roman" w:hAnsi="Times New Roman" w:cs="Times New Roman"/>
          <w:sz w:val="24"/>
          <w:szCs w:val="24"/>
        </w:rPr>
      </w:pPr>
    </w:p>
    <w:p w14:paraId="77BC861F">
      <w:pPr>
        <w:rPr>
          <w:rFonts w:ascii="Times New Roman" w:hAnsi="Times New Roman" w:cs="Times New Roman"/>
          <w:sz w:val="24"/>
          <w:szCs w:val="24"/>
        </w:rPr>
      </w:pPr>
      <w:r>
        <w:rPr>
          <w:rFonts w:hint="eastAsia" w:ascii="Times New Roman" w:hAnsi="Times New Roman" w:cs="Times New Roman"/>
          <w:sz w:val="24"/>
          <w:szCs w:val="24"/>
        </w:rPr>
        <w:t>Components</w:t>
      </w:r>
    </w:p>
    <w:tbl>
      <w:tblPr>
        <w:tblStyle w:val="9"/>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660"/>
        <w:gridCol w:w="2693"/>
        <w:gridCol w:w="1038"/>
        <w:gridCol w:w="2131"/>
      </w:tblGrid>
      <w:tr w14:paraId="1221BB7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660" w:type="dxa"/>
          </w:tcPr>
          <w:p w14:paraId="1672417C">
            <w:pPr>
              <w:rPr>
                <w:rFonts w:ascii="Times New Roman" w:hAnsi="Times New Roman" w:cs="Times New Roman"/>
                <w:sz w:val="24"/>
                <w:szCs w:val="24"/>
              </w:rPr>
            </w:pPr>
            <w:r>
              <w:rPr>
                <w:rFonts w:ascii="Times New Roman" w:hAnsi="Times New Roman" w:cs="Times New Roman"/>
                <w:sz w:val="24"/>
                <w:szCs w:val="24"/>
              </w:rPr>
              <w:t>M</w:t>
            </w:r>
            <w:r>
              <w:rPr>
                <w:rFonts w:hint="eastAsia" w:ascii="Times New Roman" w:hAnsi="Times New Roman" w:cs="Times New Roman"/>
                <w:sz w:val="24"/>
                <w:szCs w:val="24"/>
              </w:rPr>
              <w:t>ain motor</w:t>
            </w:r>
          </w:p>
        </w:tc>
        <w:tc>
          <w:tcPr>
            <w:tcW w:w="2693" w:type="dxa"/>
          </w:tcPr>
          <w:p w14:paraId="3846ED04">
            <w:pPr>
              <w:rPr>
                <w:rFonts w:ascii="Times New Roman" w:hAnsi="Times New Roman" w:cs="Times New Roman"/>
                <w:sz w:val="24"/>
                <w:szCs w:val="24"/>
              </w:rPr>
            </w:pPr>
            <w:r>
              <w:rPr>
                <w:rFonts w:hint="eastAsia" w:ascii="Times New Roman" w:hAnsi="Times New Roman" w:cs="Times New Roman"/>
                <w:sz w:val="24"/>
                <w:szCs w:val="24"/>
              </w:rPr>
              <w:t>4kw</w:t>
            </w:r>
          </w:p>
        </w:tc>
        <w:tc>
          <w:tcPr>
            <w:tcW w:w="1038" w:type="dxa"/>
          </w:tcPr>
          <w:p w14:paraId="13FF8A6C">
            <w:pPr>
              <w:rPr>
                <w:rFonts w:ascii="Times New Roman" w:hAnsi="Times New Roman" w:cs="Times New Roman"/>
                <w:sz w:val="24"/>
                <w:szCs w:val="24"/>
              </w:rPr>
            </w:pPr>
            <w:r>
              <w:rPr>
                <w:rFonts w:hint="eastAsia" w:ascii="Times New Roman" w:hAnsi="Times New Roman" w:cs="Times New Roman"/>
                <w:sz w:val="24"/>
                <w:szCs w:val="24"/>
              </w:rPr>
              <w:t>1 set</w:t>
            </w:r>
          </w:p>
        </w:tc>
        <w:tc>
          <w:tcPr>
            <w:tcW w:w="2131" w:type="dxa"/>
          </w:tcPr>
          <w:p w14:paraId="4D6E0E27">
            <w:pPr>
              <w:rPr>
                <w:rFonts w:ascii="Times New Roman" w:hAnsi="Times New Roman" w:cs="Times New Roman"/>
                <w:sz w:val="24"/>
                <w:szCs w:val="24"/>
              </w:rPr>
            </w:pPr>
            <w:r>
              <w:rPr>
                <w:rFonts w:hint="eastAsia" w:ascii="Times New Roman" w:hAnsi="Times New Roman" w:cs="Times New Roman"/>
                <w:sz w:val="24"/>
                <w:szCs w:val="24"/>
              </w:rPr>
              <w:t>Shihlin</w:t>
            </w:r>
          </w:p>
        </w:tc>
      </w:tr>
      <w:tr w14:paraId="2E29F1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660" w:type="dxa"/>
          </w:tcPr>
          <w:p w14:paraId="3322BBFF">
            <w:pPr>
              <w:rPr>
                <w:rFonts w:ascii="Times New Roman" w:hAnsi="Times New Roman" w:cs="Times New Roman"/>
                <w:sz w:val="24"/>
                <w:szCs w:val="24"/>
              </w:rPr>
            </w:pPr>
            <w:r>
              <w:rPr>
                <w:rFonts w:ascii="Times New Roman" w:hAnsi="Times New Roman" w:cs="Times New Roman"/>
                <w:sz w:val="24"/>
                <w:szCs w:val="24"/>
              </w:rPr>
              <w:t>M</w:t>
            </w:r>
            <w:r>
              <w:rPr>
                <w:rFonts w:hint="eastAsia" w:ascii="Times New Roman" w:hAnsi="Times New Roman" w:cs="Times New Roman"/>
                <w:sz w:val="24"/>
                <w:szCs w:val="24"/>
              </w:rPr>
              <w:t>ain motor inverter</w:t>
            </w:r>
          </w:p>
        </w:tc>
        <w:tc>
          <w:tcPr>
            <w:tcW w:w="2693" w:type="dxa"/>
          </w:tcPr>
          <w:p w14:paraId="5692FCB4">
            <w:pPr>
              <w:rPr>
                <w:rFonts w:ascii="Times New Roman" w:hAnsi="Times New Roman" w:cs="Times New Roman"/>
                <w:sz w:val="24"/>
                <w:szCs w:val="24"/>
              </w:rPr>
            </w:pPr>
            <w:r>
              <w:rPr>
                <w:rFonts w:hint="eastAsia" w:ascii="Times New Roman" w:hAnsi="Times New Roman" w:cs="Times New Roman"/>
                <w:sz w:val="24"/>
                <w:szCs w:val="24"/>
              </w:rPr>
              <w:t>4kw</w:t>
            </w:r>
          </w:p>
        </w:tc>
        <w:tc>
          <w:tcPr>
            <w:tcW w:w="1038" w:type="dxa"/>
          </w:tcPr>
          <w:p w14:paraId="5FF561C7">
            <w:pPr>
              <w:rPr>
                <w:rFonts w:ascii="Times New Roman" w:hAnsi="Times New Roman" w:cs="Times New Roman"/>
                <w:sz w:val="24"/>
                <w:szCs w:val="24"/>
              </w:rPr>
            </w:pPr>
            <w:r>
              <w:rPr>
                <w:rFonts w:hint="eastAsia" w:ascii="Times New Roman" w:hAnsi="Times New Roman" w:cs="Times New Roman"/>
                <w:sz w:val="24"/>
                <w:szCs w:val="24"/>
              </w:rPr>
              <w:t>1 set</w:t>
            </w:r>
          </w:p>
        </w:tc>
        <w:tc>
          <w:tcPr>
            <w:tcW w:w="2131" w:type="dxa"/>
          </w:tcPr>
          <w:p w14:paraId="63B4E7B5">
            <w:pPr>
              <w:rPr>
                <w:rFonts w:ascii="Times New Roman" w:hAnsi="Times New Roman" w:cs="Times New Roman"/>
                <w:sz w:val="24"/>
                <w:szCs w:val="24"/>
              </w:rPr>
            </w:pPr>
            <w:r>
              <w:rPr>
                <w:rFonts w:hint="eastAsia" w:ascii="Times New Roman" w:hAnsi="Times New Roman" w:cs="Times New Roman"/>
                <w:sz w:val="24"/>
                <w:szCs w:val="24"/>
              </w:rPr>
              <w:t>Shihlin</w:t>
            </w:r>
          </w:p>
        </w:tc>
      </w:tr>
      <w:tr w14:paraId="7A0929A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660" w:type="dxa"/>
          </w:tcPr>
          <w:p w14:paraId="1A21D6A6">
            <w:pPr>
              <w:rPr>
                <w:rFonts w:ascii="Times New Roman" w:hAnsi="Times New Roman" w:cs="Times New Roman"/>
                <w:sz w:val="24"/>
                <w:szCs w:val="24"/>
              </w:rPr>
            </w:pPr>
            <w:r>
              <w:rPr>
                <w:rFonts w:ascii="Times New Roman" w:hAnsi="Times New Roman" w:cs="Times New Roman"/>
                <w:sz w:val="24"/>
                <w:szCs w:val="24"/>
              </w:rPr>
              <w:t>R</w:t>
            </w:r>
            <w:r>
              <w:rPr>
                <w:rFonts w:hint="eastAsia" w:ascii="Times New Roman" w:hAnsi="Times New Roman" w:cs="Times New Roman"/>
                <w:sz w:val="24"/>
                <w:szCs w:val="24"/>
              </w:rPr>
              <w:t>ewinding clutch</w:t>
            </w:r>
          </w:p>
        </w:tc>
        <w:tc>
          <w:tcPr>
            <w:tcW w:w="2693" w:type="dxa"/>
          </w:tcPr>
          <w:p w14:paraId="1F34656A">
            <w:pPr>
              <w:rPr>
                <w:rFonts w:ascii="Times New Roman" w:hAnsi="Times New Roman" w:cs="Times New Roman"/>
                <w:sz w:val="24"/>
                <w:szCs w:val="24"/>
              </w:rPr>
            </w:pPr>
            <w:r>
              <w:rPr>
                <w:rFonts w:hint="eastAsia" w:ascii="Times New Roman" w:hAnsi="Times New Roman" w:cs="Times New Roman"/>
                <w:sz w:val="24"/>
                <w:szCs w:val="24"/>
              </w:rPr>
              <w:t>10kg magnetic clutch</w:t>
            </w:r>
          </w:p>
        </w:tc>
        <w:tc>
          <w:tcPr>
            <w:tcW w:w="1038" w:type="dxa"/>
          </w:tcPr>
          <w:p w14:paraId="38235572">
            <w:pPr>
              <w:rPr>
                <w:rFonts w:ascii="Times New Roman" w:hAnsi="Times New Roman" w:cs="Times New Roman"/>
                <w:sz w:val="24"/>
                <w:szCs w:val="24"/>
              </w:rPr>
            </w:pPr>
            <w:r>
              <w:rPr>
                <w:rFonts w:hint="eastAsia" w:ascii="Times New Roman" w:hAnsi="Times New Roman" w:cs="Times New Roman"/>
                <w:sz w:val="24"/>
                <w:szCs w:val="24"/>
              </w:rPr>
              <w:t>1 set</w:t>
            </w:r>
          </w:p>
        </w:tc>
        <w:tc>
          <w:tcPr>
            <w:tcW w:w="2131" w:type="dxa"/>
          </w:tcPr>
          <w:p w14:paraId="3E91CA42">
            <w:pPr>
              <w:rPr>
                <w:rFonts w:ascii="Times New Roman" w:hAnsi="Times New Roman" w:cs="Times New Roman"/>
                <w:sz w:val="24"/>
                <w:szCs w:val="24"/>
              </w:rPr>
            </w:pPr>
            <w:r>
              <w:rPr>
                <w:rFonts w:hint="eastAsia" w:ascii="Times New Roman" w:hAnsi="Times New Roman" w:cs="Times New Roman"/>
                <w:sz w:val="24"/>
                <w:szCs w:val="24"/>
              </w:rPr>
              <w:t>Taiwan made</w:t>
            </w:r>
          </w:p>
        </w:tc>
      </w:tr>
      <w:tr w14:paraId="4BDA72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660" w:type="dxa"/>
          </w:tcPr>
          <w:p w14:paraId="4C8EF5A8">
            <w:pPr>
              <w:rPr>
                <w:rFonts w:ascii="Times New Roman" w:hAnsi="Times New Roman" w:cs="Times New Roman"/>
                <w:sz w:val="24"/>
                <w:szCs w:val="24"/>
              </w:rPr>
            </w:pPr>
            <w:r>
              <w:rPr>
                <w:rFonts w:ascii="Times New Roman" w:hAnsi="Times New Roman" w:cs="Times New Roman"/>
                <w:sz w:val="24"/>
                <w:szCs w:val="24"/>
              </w:rPr>
              <w:t>R</w:t>
            </w:r>
            <w:r>
              <w:rPr>
                <w:rFonts w:hint="eastAsia" w:ascii="Times New Roman" w:hAnsi="Times New Roman" w:cs="Times New Roman"/>
                <w:sz w:val="24"/>
                <w:szCs w:val="24"/>
              </w:rPr>
              <w:t>ewinding tension controller</w:t>
            </w:r>
          </w:p>
        </w:tc>
        <w:tc>
          <w:tcPr>
            <w:tcW w:w="2693" w:type="dxa"/>
          </w:tcPr>
          <w:p w14:paraId="237304BA">
            <w:pPr>
              <w:rPr>
                <w:rFonts w:ascii="Times New Roman" w:hAnsi="Times New Roman" w:cs="Times New Roman"/>
                <w:sz w:val="24"/>
                <w:szCs w:val="24"/>
              </w:rPr>
            </w:pPr>
            <w:r>
              <w:rPr>
                <w:rFonts w:ascii="Times New Roman" w:hAnsi="Times New Roman" w:cs="Times New Roman"/>
                <w:sz w:val="24"/>
                <w:szCs w:val="24"/>
              </w:rPr>
              <w:t>S</w:t>
            </w:r>
            <w:r>
              <w:rPr>
                <w:rFonts w:hint="eastAsia" w:ascii="Times New Roman" w:hAnsi="Times New Roman" w:cs="Times New Roman"/>
                <w:sz w:val="24"/>
                <w:szCs w:val="24"/>
              </w:rPr>
              <w:t>emi-automatic</w:t>
            </w:r>
          </w:p>
        </w:tc>
        <w:tc>
          <w:tcPr>
            <w:tcW w:w="1038" w:type="dxa"/>
          </w:tcPr>
          <w:p w14:paraId="0E890D1E">
            <w:pPr>
              <w:rPr>
                <w:rFonts w:ascii="Times New Roman" w:hAnsi="Times New Roman" w:cs="Times New Roman"/>
                <w:sz w:val="24"/>
                <w:szCs w:val="24"/>
              </w:rPr>
            </w:pPr>
            <w:r>
              <w:rPr>
                <w:rFonts w:hint="eastAsia" w:ascii="Times New Roman" w:hAnsi="Times New Roman" w:cs="Times New Roman"/>
                <w:sz w:val="24"/>
                <w:szCs w:val="24"/>
              </w:rPr>
              <w:t>1 set</w:t>
            </w:r>
          </w:p>
        </w:tc>
        <w:tc>
          <w:tcPr>
            <w:tcW w:w="2131" w:type="dxa"/>
          </w:tcPr>
          <w:p w14:paraId="3AC8FE8E">
            <w:pPr>
              <w:rPr>
                <w:rFonts w:ascii="Times New Roman" w:hAnsi="Times New Roman" w:cs="Times New Roman"/>
                <w:sz w:val="24"/>
                <w:szCs w:val="24"/>
              </w:rPr>
            </w:pPr>
            <w:r>
              <w:rPr>
                <w:rFonts w:ascii="Times New Roman" w:hAnsi="Times New Roman" w:cs="Times New Roman"/>
                <w:sz w:val="24"/>
                <w:szCs w:val="24"/>
              </w:rPr>
              <w:t>Taiwan</w:t>
            </w:r>
            <w:r>
              <w:rPr>
                <w:rFonts w:hint="eastAsia" w:ascii="Times New Roman" w:hAnsi="Times New Roman" w:cs="Times New Roman"/>
                <w:sz w:val="24"/>
                <w:szCs w:val="24"/>
              </w:rPr>
              <w:t xml:space="preserve"> made</w:t>
            </w:r>
          </w:p>
        </w:tc>
      </w:tr>
      <w:tr w14:paraId="06502C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660" w:type="dxa"/>
            <w:vMerge w:val="restart"/>
          </w:tcPr>
          <w:p w14:paraId="16651F43">
            <w:pPr>
              <w:rPr>
                <w:rFonts w:ascii="Times New Roman" w:hAnsi="Times New Roman" w:cs="Times New Roman"/>
                <w:sz w:val="24"/>
                <w:szCs w:val="24"/>
              </w:rPr>
            </w:pPr>
            <w:r>
              <w:rPr>
                <w:rFonts w:ascii="Times New Roman" w:hAnsi="Times New Roman" w:cs="Times New Roman"/>
                <w:sz w:val="24"/>
                <w:szCs w:val="24"/>
              </w:rPr>
              <w:t>R</w:t>
            </w:r>
            <w:r>
              <w:rPr>
                <w:rFonts w:hint="eastAsia" w:ascii="Times New Roman" w:hAnsi="Times New Roman" w:cs="Times New Roman"/>
                <w:sz w:val="24"/>
                <w:szCs w:val="24"/>
              </w:rPr>
              <w:t>ewinding shaft</w:t>
            </w:r>
          </w:p>
          <w:p w14:paraId="66F39C74">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cs="Times New Roman"/>
                <w:sz w:val="24"/>
                <w:szCs w:val="24"/>
              </w:rPr>
            </w:pPr>
            <w:bookmarkStart w:id="1" w:name="_GoBack"/>
            <w:bookmarkEnd w:id="1"/>
          </w:p>
        </w:tc>
        <w:tc>
          <w:tcPr>
            <w:tcW w:w="2693" w:type="dxa"/>
          </w:tcPr>
          <w:p w14:paraId="406D086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 xml:space="preserve">76mm </w:t>
            </w:r>
            <w:r>
              <w:rPr>
                <w:rFonts w:hint="eastAsia" w:ascii="Times New Roman" w:hAnsi="Times New Roman" w:cs="Times New Roman"/>
                <w:sz w:val="24"/>
                <w:szCs w:val="24"/>
              </w:rPr>
              <w:t xml:space="preserve">air expansion shaft </w:t>
            </w:r>
          </w:p>
          <w:p w14:paraId="1AED31E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sz w:val="24"/>
                <w:szCs w:val="24"/>
              </w:rPr>
            </w:pPr>
            <w:r>
              <w:rPr>
                <w:rFonts w:hint="eastAsia" w:ascii="Times New Roman" w:hAnsi="Times New Roman" w:cs="Times New Roman"/>
                <w:sz w:val="24"/>
                <w:szCs w:val="24"/>
              </w:rPr>
              <w:t xml:space="preserve"> </w:t>
            </w:r>
          </w:p>
        </w:tc>
        <w:tc>
          <w:tcPr>
            <w:tcW w:w="1038" w:type="dxa"/>
          </w:tcPr>
          <w:p w14:paraId="31E77689">
            <w:pPr>
              <w:rPr>
                <w:rFonts w:ascii="Times New Roman" w:hAnsi="Times New Roman" w:cs="Times New Roman"/>
                <w:sz w:val="24"/>
                <w:szCs w:val="24"/>
              </w:rPr>
            </w:pPr>
            <w:r>
              <w:rPr>
                <w:rFonts w:hint="eastAsia" w:ascii="Times New Roman" w:hAnsi="Times New Roman" w:cs="Times New Roman"/>
                <w:sz w:val="24"/>
                <w:szCs w:val="24"/>
                <w:lang w:val="en-US" w:eastAsia="zh-CN"/>
              </w:rPr>
              <w:t>3</w:t>
            </w:r>
            <w:r>
              <w:rPr>
                <w:rFonts w:hint="eastAsia" w:ascii="Times New Roman" w:hAnsi="Times New Roman" w:cs="Times New Roman"/>
                <w:sz w:val="24"/>
                <w:szCs w:val="24"/>
              </w:rPr>
              <w:t xml:space="preserve"> pcs</w:t>
            </w:r>
          </w:p>
        </w:tc>
        <w:tc>
          <w:tcPr>
            <w:tcW w:w="2131" w:type="dxa"/>
          </w:tcPr>
          <w:p w14:paraId="17BB44EE">
            <w:pPr>
              <w:rPr>
                <w:rFonts w:ascii="Times New Roman" w:hAnsi="Times New Roman" w:cs="Times New Roman"/>
                <w:sz w:val="24"/>
                <w:szCs w:val="24"/>
              </w:rPr>
            </w:pPr>
            <w:r>
              <w:rPr>
                <w:rFonts w:ascii="Times New Roman" w:hAnsi="Times New Roman" w:cs="Times New Roman"/>
                <w:sz w:val="24"/>
                <w:szCs w:val="24"/>
              </w:rPr>
              <w:t>Taiwan</w:t>
            </w:r>
            <w:r>
              <w:rPr>
                <w:rFonts w:hint="eastAsia" w:ascii="Times New Roman" w:hAnsi="Times New Roman" w:cs="Times New Roman"/>
                <w:sz w:val="24"/>
                <w:szCs w:val="24"/>
              </w:rPr>
              <w:t xml:space="preserve"> made</w:t>
            </w:r>
          </w:p>
        </w:tc>
      </w:tr>
      <w:tr w14:paraId="2D2AE08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660" w:type="dxa"/>
            <w:vMerge w:val="continue"/>
          </w:tcPr>
          <w:p w14:paraId="59D70F32">
            <w:pPr>
              <w:rPr>
                <w:rFonts w:ascii="Times New Roman" w:hAnsi="Times New Roman" w:cs="Times New Roman"/>
                <w:sz w:val="24"/>
                <w:szCs w:val="24"/>
              </w:rPr>
            </w:pPr>
          </w:p>
        </w:tc>
        <w:tc>
          <w:tcPr>
            <w:tcW w:w="2693" w:type="dxa"/>
          </w:tcPr>
          <w:p w14:paraId="436C116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sz w:val="24"/>
                <w:szCs w:val="24"/>
                <w:lang w:val="en-US"/>
              </w:rPr>
            </w:pPr>
            <w:r>
              <w:rPr>
                <w:rFonts w:hint="eastAsia" w:ascii="Times New Roman" w:hAnsi="Times New Roman" w:cs="Times New Roman"/>
                <w:sz w:val="24"/>
                <w:szCs w:val="24"/>
                <w:lang w:val="en-US" w:eastAsia="zh-CN"/>
              </w:rPr>
              <w:t xml:space="preserve">40mm </w:t>
            </w:r>
            <w:r>
              <w:rPr>
                <w:rFonts w:hint="eastAsia" w:ascii="Times New Roman" w:hAnsi="Times New Roman" w:cs="Times New Roman"/>
                <w:sz w:val="24"/>
                <w:szCs w:val="24"/>
              </w:rPr>
              <w:t>air expansion shaft</w:t>
            </w:r>
          </w:p>
        </w:tc>
        <w:tc>
          <w:tcPr>
            <w:tcW w:w="1038" w:type="dxa"/>
          </w:tcPr>
          <w:p w14:paraId="4563F798">
            <w:pPr>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 pcs</w:t>
            </w:r>
          </w:p>
        </w:tc>
        <w:tc>
          <w:tcPr>
            <w:tcW w:w="2131" w:type="dxa"/>
          </w:tcPr>
          <w:p w14:paraId="7D6DD514">
            <w:pPr>
              <w:rPr>
                <w:rFonts w:ascii="Times New Roman" w:hAnsi="Times New Roman" w:cs="Times New Roman"/>
                <w:sz w:val="24"/>
                <w:szCs w:val="24"/>
              </w:rPr>
            </w:pPr>
            <w:r>
              <w:rPr>
                <w:rFonts w:ascii="Times New Roman" w:hAnsi="Times New Roman" w:cs="Times New Roman"/>
                <w:sz w:val="24"/>
                <w:szCs w:val="24"/>
              </w:rPr>
              <w:t>Taiwan</w:t>
            </w:r>
            <w:r>
              <w:rPr>
                <w:rFonts w:hint="eastAsia" w:ascii="Times New Roman" w:hAnsi="Times New Roman" w:cs="Times New Roman"/>
                <w:sz w:val="24"/>
                <w:szCs w:val="24"/>
              </w:rPr>
              <w:t xml:space="preserve"> made</w:t>
            </w:r>
          </w:p>
        </w:tc>
      </w:tr>
      <w:tr w14:paraId="082C31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660" w:type="dxa"/>
          </w:tcPr>
          <w:p w14:paraId="3A46FDCF">
            <w:pP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cutting device</w:t>
            </w:r>
          </w:p>
        </w:tc>
        <w:tc>
          <w:tcPr>
            <w:tcW w:w="2693" w:type="dxa"/>
          </w:tcPr>
          <w:p w14:paraId="7EA002ED">
            <w:pPr>
              <w:rPr>
                <w:rFonts w:ascii="Times New Roman" w:hAnsi="Times New Roman" w:cs="Times New Roman"/>
                <w:sz w:val="24"/>
                <w:szCs w:val="24"/>
              </w:rPr>
            </w:pPr>
          </w:p>
        </w:tc>
        <w:tc>
          <w:tcPr>
            <w:tcW w:w="1038" w:type="dxa"/>
          </w:tcPr>
          <w:p w14:paraId="31179FFE">
            <w:pPr>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1pc</w:t>
            </w:r>
          </w:p>
        </w:tc>
        <w:tc>
          <w:tcPr>
            <w:tcW w:w="2131" w:type="dxa"/>
          </w:tcPr>
          <w:p w14:paraId="39ADECAE">
            <w:pPr>
              <w:rPr>
                <w:rFonts w:ascii="Times New Roman" w:hAnsi="Times New Roman" w:cs="Times New Roman"/>
                <w:sz w:val="24"/>
                <w:szCs w:val="24"/>
              </w:rPr>
            </w:pPr>
          </w:p>
        </w:tc>
      </w:tr>
      <w:tr w14:paraId="1F98497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660" w:type="dxa"/>
          </w:tcPr>
          <w:p w14:paraId="4CBB0898">
            <w:pPr>
              <w:rPr>
                <w:rFonts w:ascii="Times New Roman" w:hAnsi="Times New Roman" w:cs="Times New Roman"/>
                <w:sz w:val="24"/>
                <w:szCs w:val="24"/>
              </w:rPr>
            </w:pPr>
            <w:r>
              <w:rPr>
                <w:rFonts w:ascii="Times New Roman" w:hAnsi="Times New Roman" w:cs="Times New Roman"/>
                <w:sz w:val="24"/>
                <w:szCs w:val="24"/>
              </w:rPr>
              <w:t>M</w:t>
            </w:r>
            <w:r>
              <w:rPr>
                <w:rFonts w:hint="eastAsia" w:ascii="Times New Roman" w:hAnsi="Times New Roman" w:cs="Times New Roman"/>
                <w:sz w:val="24"/>
                <w:szCs w:val="24"/>
              </w:rPr>
              <w:t>eter counter</w:t>
            </w:r>
          </w:p>
        </w:tc>
        <w:tc>
          <w:tcPr>
            <w:tcW w:w="2693" w:type="dxa"/>
          </w:tcPr>
          <w:p w14:paraId="3E45980B">
            <w:pPr>
              <w:rPr>
                <w:rFonts w:ascii="Times New Roman" w:hAnsi="Times New Roman" w:cs="Times New Roman"/>
                <w:sz w:val="24"/>
                <w:szCs w:val="24"/>
              </w:rPr>
            </w:pPr>
            <w:r>
              <w:rPr>
                <w:rFonts w:ascii="Times New Roman" w:hAnsi="Times New Roman" w:cs="Times New Roman"/>
                <w:sz w:val="24"/>
                <w:szCs w:val="24"/>
              </w:rPr>
              <w:t>D</w:t>
            </w:r>
            <w:r>
              <w:rPr>
                <w:rFonts w:hint="eastAsia" w:ascii="Times New Roman" w:hAnsi="Times New Roman" w:cs="Times New Roman"/>
                <w:sz w:val="24"/>
                <w:szCs w:val="24"/>
              </w:rPr>
              <w:t>igital type</w:t>
            </w:r>
          </w:p>
        </w:tc>
        <w:tc>
          <w:tcPr>
            <w:tcW w:w="1038" w:type="dxa"/>
          </w:tcPr>
          <w:p w14:paraId="0EE6BC42">
            <w:pPr>
              <w:rPr>
                <w:rFonts w:ascii="Times New Roman" w:hAnsi="Times New Roman" w:cs="Times New Roman"/>
                <w:sz w:val="24"/>
                <w:szCs w:val="24"/>
              </w:rPr>
            </w:pPr>
            <w:r>
              <w:rPr>
                <w:rFonts w:hint="eastAsia" w:ascii="Times New Roman" w:hAnsi="Times New Roman" w:cs="Times New Roman"/>
                <w:sz w:val="24"/>
                <w:szCs w:val="24"/>
              </w:rPr>
              <w:t>1 set</w:t>
            </w:r>
          </w:p>
        </w:tc>
        <w:tc>
          <w:tcPr>
            <w:tcW w:w="2131" w:type="dxa"/>
          </w:tcPr>
          <w:p w14:paraId="44D0F6C9">
            <w:pPr>
              <w:rPr>
                <w:rFonts w:ascii="Times New Roman" w:hAnsi="Times New Roman" w:cs="Times New Roman"/>
                <w:sz w:val="24"/>
                <w:szCs w:val="24"/>
              </w:rPr>
            </w:pPr>
            <w:r>
              <w:rPr>
                <w:rFonts w:ascii="Times New Roman" w:hAnsi="Times New Roman" w:cs="Times New Roman"/>
                <w:sz w:val="24"/>
                <w:szCs w:val="24"/>
              </w:rPr>
              <w:t>A</w:t>
            </w:r>
            <w:r>
              <w:rPr>
                <w:rFonts w:hint="eastAsia" w:ascii="Times New Roman" w:hAnsi="Times New Roman" w:cs="Times New Roman"/>
                <w:sz w:val="24"/>
                <w:szCs w:val="24"/>
              </w:rPr>
              <w:t>utomatic stop at set length</w:t>
            </w:r>
          </w:p>
        </w:tc>
      </w:tr>
      <w:tr w14:paraId="433526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660" w:type="dxa"/>
          </w:tcPr>
          <w:p w14:paraId="30467EBF">
            <w:pPr>
              <w:rPr>
                <w:rFonts w:ascii="Times New Roman" w:hAnsi="Times New Roman" w:cs="Times New Roman"/>
                <w:sz w:val="24"/>
                <w:szCs w:val="24"/>
              </w:rPr>
            </w:pPr>
            <w:r>
              <w:rPr>
                <w:rFonts w:ascii="Times New Roman" w:hAnsi="Times New Roman" w:cs="Times New Roman"/>
                <w:sz w:val="24"/>
                <w:szCs w:val="24"/>
              </w:rPr>
              <w:t>T</w:t>
            </w:r>
            <w:r>
              <w:rPr>
                <w:rFonts w:hint="eastAsia" w:ascii="Times New Roman" w:hAnsi="Times New Roman" w:cs="Times New Roman"/>
                <w:sz w:val="24"/>
                <w:szCs w:val="24"/>
              </w:rPr>
              <w:t>raction roller</w:t>
            </w:r>
          </w:p>
        </w:tc>
        <w:tc>
          <w:tcPr>
            <w:tcW w:w="2693" w:type="dxa"/>
          </w:tcPr>
          <w:p w14:paraId="1B79212F">
            <w:pPr>
              <w:rPr>
                <w:rFonts w:ascii="Times New Roman" w:hAnsi="Times New Roman" w:cs="Times New Roman"/>
                <w:sz w:val="24"/>
                <w:szCs w:val="24"/>
              </w:rPr>
            </w:pPr>
            <w:r>
              <w:rPr>
                <w:rFonts w:ascii="Times New Roman" w:hAnsi="Times New Roman" w:cs="Times New Roman"/>
                <w:sz w:val="24"/>
                <w:szCs w:val="24"/>
              </w:rPr>
              <w:t xml:space="preserve">Ø120 x </w:t>
            </w:r>
            <w:r>
              <w:rPr>
                <w:rFonts w:hint="eastAsia" w:ascii="Times New Roman" w:hAnsi="Times New Roman" w:cs="Times New Roman"/>
                <w:sz w:val="24"/>
                <w:szCs w:val="24"/>
              </w:rPr>
              <w:t>21</w:t>
            </w:r>
            <w:r>
              <w:rPr>
                <w:rFonts w:ascii="Times New Roman" w:hAnsi="Times New Roman" w:cs="Times New Roman"/>
                <w:sz w:val="24"/>
                <w:szCs w:val="24"/>
              </w:rPr>
              <w:t>50</w:t>
            </w:r>
          </w:p>
        </w:tc>
        <w:tc>
          <w:tcPr>
            <w:tcW w:w="1038" w:type="dxa"/>
          </w:tcPr>
          <w:p w14:paraId="10FAB99B">
            <w:pPr>
              <w:rPr>
                <w:rFonts w:ascii="Times New Roman" w:hAnsi="Times New Roman" w:cs="Times New Roman"/>
                <w:sz w:val="24"/>
                <w:szCs w:val="24"/>
              </w:rPr>
            </w:pPr>
            <w:r>
              <w:rPr>
                <w:rFonts w:hint="eastAsia" w:ascii="Times New Roman" w:hAnsi="Times New Roman" w:cs="Times New Roman"/>
                <w:sz w:val="24"/>
                <w:szCs w:val="24"/>
              </w:rPr>
              <w:t>1 pc</w:t>
            </w:r>
          </w:p>
        </w:tc>
        <w:tc>
          <w:tcPr>
            <w:tcW w:w="2131" w:type="dxa"/>
          </w:tcPr>
          <w:p w14:paraId="7DAF2541">
            <w:pPr>
              <w:rPr>
                <w:rFonts w:ascii="Times New Roman" w:hAnsi="Times New Roman" w:cs="Times New Roman"/>
                <w:sz w:val="24"/>
                <w:szCs w:val="24"/>
              </w:rPr>
            </w:pPr>
            <w:r>
              <w:rPr>
                <w:rFonts w:ascii="Times New Roman" w:hAnsi="Times New Roman" w:cs="Times New Roman"/>
                <w:sz w:val="24"/>
                <w:szCs w:val="24"/>
              </w:rPr>
              <w:t>Teflon</w:t>
            </w:r>
            <w:r>
              <w:rPr>
                <w:rFonts w:hint="eastAsia" w:ascii="Times New Roman" w:hAnsi="Times New Roman" w:cs="Times New Roman"/>
                <w:sz w:val="24"/>
                <w:szCs w:val="24"/>
              </w:rPr>
              <w:t xml:space="preserve"> coated</w:t>
            </w:r>
          </w:p>
        </w:tc>
      </w:tr>
      <w:tr w14:paraId="60EB5A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660" w:type="dxa"/>
          </w:tcPr>
          <w:p w14:paraId="690FE828">
            <w:pPr>
              <w:rPr>
                <w:rFonts w:ascii="Times New Roman" w:hAnsi="Times New Roman" w:cs="Times New Roman"/>
                <w:sz w:val="24"/>
                <w:szCs w:val="24"/>
              </w:rPr>
            </w:pPr>
            <w:r>
              <w:rPr>
                <w:rFonts w:ascii="Times New Roman" w:hAnsi="Times New Roman" w:cs="Times New Roman"/>
                <w:sz w:val="24"/>
                <w:szCs w:val="24"/>
              </w:rPr>
              <w:t>S</w:t>
            </w:r>
            <w:r>
              <w:rPr>
                <w:rFonts w:hint="eastAsia" w:ascii="Times New Roman" w:hAnsi="Times New Roman" w:cs="Times New Roman"/>
                <w:sz w:val="24"/>
                <w:szCs w:val="24"/>
              </w:rPr>
              <w:t>preading roller</w:t>
            </w:r>
          </w:p>
        </w:tc>
        <w:tc>
          <w:tcPr>
            <w:tcW w:w="2693" w:type="dxa"/>
          </w:tcPr>
          <w:p w14:paraId="224A2817">
            <w:pPr>
              <w:rPr>
                <w:rFonts w:ascii="Times New Roman" w:hAnsi="Times New Roman" w:cs="Times New Roman"/>
                <w:sz w:val="24"/>
                <w:szCs w:val="24"/>
              </w:rPr>
            </w:pPr>
            <w:r>
              <w:rPr>
                <w:rFonts w:ascii="Times New Roman" w:hAnsi="Times New Roman" w:cs="Times New Roman"/>
                <w:sz w:val="24"/>
                <w:szCs w:val="24"/>
              </w:rPr>
              <w:t>Ø1</w:t>
            </w:r>
            <w:r>
              <w:rPr>
                <w:rFonts w:hint="eastAsia" w:ascii="Times New Roman" w:hAnsi="Times New Roman" w:cs="Times New Roman"/>
                <w:sz w:val="24"/>
                <w:szCs w:val="24"/>
              </w:rPr>
              <w:t>0</w:t>
            </w:r>
            <w:r>
              <w:rPr>
                <w:rFonts w:ascii="Times New Roman" w:hAnsi="Times New Roman" w:cs="Times New Roman"/>
                <w:sz w:val="24"/>
                <w:szCs w:val="24"/>
              </w:rPr>
              <w:t xml:space="preserve">0 x </w:t>
            </w:r>
            <w:r>
              <w:rPr>
                <w:rFonts w:hint="eastAsia" w:ascii="Times New Roman" w:hAnsi="Times New Roman" w:cs="Times New Roman"/>
                <w:sz w:val="24"/>
                <w:szCs w:val="24"/>
              </w:rPr>
              <w:t>21</w:t>
            </w:r>
            <w:r>
              <w:rPr>
                <w:rFonts w:ascii="Times New Roman" w:hAnsi="Times New Roman" w:cs="Times New Roman"/>
                <w:sz w:val="24"/>
                <w:szCs w:val="24"/>
              </w:rPr>
              <w:t>50</w:t>
            </w:r>
          </w:p>
        </w:tc>
        <w:tc>
          <w:tcPr>
            <w:tcW w:w="1038" w:type="dxa"/>
          </w:tcPr>
          <w:p w14:paraId="11F0C0DE">
            <w:pPr>
              <w:rPr>
                <w:rFonts w:ascii="Times New Roman" w:hAnsi="Times New Roman" w:cs="Times New Roman"/>
                <w:sz w:val="24"/>
                <w:szCs w:val="24"/>
              </w:rPr>
            </w:pPr>
            <w:r>
              <w:rPr>
                <w:rFonts w:hint="eastAsia" w:ascii="Times New Roman" w:hAnsi="Times New Roman" w:cs="Times New Roman"/>
                <w:sz w:val="24"/>
                <w:szCs w:val="24"/>
              </w:rPr>
              <w:t>1 pc</w:t>
            </w:r>
          </w:p>
        </w:tc>
        <w:tc>
          <w:tcPr>
            <w:tcW w:w="2131" w:type="dxa"/>
          </w:tcPr>
          <w:p w14:paraId="5C23B533">
            <w:pPr>
              <w:rPr>
                <w:rFonts w:ascii="Times New Roman" w:hAnsi="Times New Roman" w:cs="Times New Roman"/>
                <w:sz w:val="24"/>
                <w:szCs w:val="24"/>
              </w:rPr>
            </w:pPr>
            <w:r>
              <w:rPr>
                <w:rFonts w:ascii="Times New Roman" w:hAnsi="Times New Roman" w:cs="Times New Roman"/>
                <w:sz w:val="24"/>
                <w:szCs w:val="24"/>
              </w:rPr>
              <w:t>R</w:t>
            </w:r>
            <w:r>
              <w:rPr>
                <w:rFonts w:hint="eastAsia" w:ascii="Times New Roman" w:hAnsi="Times New Roman" w:cs="Times New Roman"/>
                <w:sz w:val="24"/>
                <w:szCs w:val="24"/>
              </w:rPr>
              <w:t>ubber coated</w:t>
            </w:r>
          </w:p>
        </w:tc>
      </w:tr>
      <w:tr w14:paraId="1960BD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660" w:type="dxa"/>
          </w:tcPr>
          <w:p w14:paraId="3FF59C43">
            <w:pPr>
              <w:rPr>
                <w:rFonts w:ascii="Times New Roman" w:hAnsi="Times New Roman" w:cs="Times New Roman"/>
                <w:sz w:val="24"/>
                <w:szCs w:val="24"/>
              </w:rPr>
            </w:pPr>
            <w:r>
              <w:rPr>
                <w:rFonts w:ascii="Times New Roman" w:hAnsi="Times New Roman" w:cs="Times New Roman"/>
                <w:sz w:val="24"/>
                <w:szCs w:val="24"/>
              </w:rPr>
              <w:t>R</w:t>
            </w:r>
            <w:r>
              <w:rPr>
                <w:rFonts w:hint="eastAsia" w:ascii="Times New Roman" w:hAnsi="Times New Roman" w:cs="Times New Roman"/>
                <w:sz w:val="24"/>
                <w:szCs w:val="24"/>
              </w:rPr>
              <w:t>ewinding pressure roller</w:t>
            </w:r>
          </w:p>
        </w:tc>
        <w:tc>
          <w:tcPr>
            <w:tcW w:w="2693" w:type="dxa"/>
          </w:tcPr>
          <w:p w14:paraId="4C789C51">
            <w:pPr>
              <w:rPr>
                <w:rFonts w:ascii="Times New Roman" w:hAnsi="Times New Roman" w:cs="Times New Roman"/>
                <w:sz w:val="24"/>
                <w:szCs w:val="24"/>
              </w:rPr>
            </w:pPr>
            <w:r>
              <w:rPr>
                <w:rFonts w:ascii="Times New Roman" w:hAnsi="Times New Roman" w:cs="Times New Roman"/>
                <w:sz w:val="24"/>
                <w:szCs w:val="24"/>
              </w:rPr>
              <w:t>Ø1</w:t>
            </w:r>
            <w:r>
              <w:rPr>
                <w:rFonts w:hint="eastAsia" w:ascii="Times New Roman" w:hAnsi="Times New Roman" w:cs="Times New Roman"/>
                <w:sz w:val="24"/>
                <w:szCs w:val="24"/>
              </w:rPr>
              <w:t>8</w:t>
            </w:r>
            <w:r>
              <w:rPr>
                <w:rFonts w:ascii="Times New Roman" w:hAnsi="Times New Roman" w:cs="Times New Roman"/>
                <w:sz w:val="24"/>
                <w:szCs w:val="24"/>
              </w:rPr>
              <w:t xml:space="preserve">0 x </w:t>
            </w:r>
            <w:r>
              <w:rPr>
                <w:rFonts w:hint="eastAsia" w:ascii="Times New Roman" w:hAnsi="Times New Roman" w:cs="Times New Roman"/>
                <w:sz w:val="24"/>
                <w:szCs w:val="24"/>
              </w:rPr>
              <w:t>21</w:t>
            </w:r>
            <w:r>
              <w:rPr>
                <w:rFonts w:ascii="Times New Roman" w:hAnsi="Times New Roman" w:cs="Times New Roman"/>
                <w:sz w:val="24"/>
                <w:szCs w:val="24"/>
              </w:rPr>
              <w:t>50</w:t>
            </w:r>
          </w:p>
        </w:tc>
        <w:tc>
          <w:tcPr>
            <w:tcW w:w="1038" w:type="dxa"/>
          </w:tcPr>
          <w:p w14:paraId="4A11B16F">
            <w:pPr>
              <w:rPr>
                <w:rFonts w:ascii="Times New Roman" w:hAnsi="Times New Roman" w:cs="Times New Roman"/>
                <w:sz w:val="24"/>
                <w:szCs w:val="24"/>
              </w:rPr>
            </w:pPr>
            <w:r>
              <w:rPr>
                <w:rFonts w:hint="eastAsia" w:ascii="Times New Roman" w:hAnsi="Times New Roman" w:cs="Times New Roman"/>
                <w:sz w:val="24"/>
                <w:szCs w:val="24"/>
              </w:rPr>
              <w:t>1 pc</w:t>
            </w:r>
          </w:p>
        </w:tc>
        <w:tc>
          <w:tcPr>
            <w:tcW w:w="2131" w:type="dxa"/>
          </w:tcPr>
          <w:p w14:paraId="23D0B948">
            <w:pPr>
              <w:rPr>
                <w:rFonts w:ascii="Times New Roman" w:hAnsi="Times New Roman" w:cs="Times New Roman"/>
                <w:sz w:val="24"/>
                <w:szCs w:val="24"/>
              </w:rPr>
            </w:pPr>
            <w:r>
              <w:rPr>
                <w:rFonts w:ascii="Times New Roman" w:hAnsi="Times New Roman" w:cs="Times New Roman"/>
                <w:sz w:val="24"/>
                <w:szCs w:val="24"/>
              </w:rPr>
              <w:t>R</w:t>
            </w:r>
            <w:r>
              <w:rPr>
                <w:rFonts w:hint="eastAsia" w:ascii="Times New Roman" w:hAnsi="Times New Roman" w:cs="Times New Roman"/>
                <w:sz w:val="24"/>
                <w:szCs w:val="24"/>
              </w:rPr>
              <w:t>ubber coated</w:t>
            </w:r>
          </w:p>
        </w:tc>
      </w:tr>
      <w:tr w14:paraId="5C4BAC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660" w:type="dxa"/>
          </w:tcPr>
          <w:p w14:paraId="2F4CD008">
            <w:pPr>
              <w:rPr>
                <w:rFonts w:ascii="Times New Roman" w:hAnsi="Times New Roman" w:cs="Times New Roman"/>
                <w:sz w:val="24"/>
                <w:szCs w:val="24"/>
              </w:rPr>
            </w:pPr>
            <w:r>
              <w:rPr>
                <w:rFonts w:ascii="Times New Roman" w:hAnsi="Times New Roman" w:cs="Times New Roman"/>
                <w:sz w:val="24"/>
                <w:szCs w:val="24"/>
              </w:rPr>
              <w:t>P</w:t>
            </w:r>
            <w:r>
              <w:rPr>
                <w:rFonts w:hint="eastAsia" w:ascii="Times New Roman" w:hAnsi="Times New Roman" w:cs="Times New Roman"/>
                <w:sz w:val="24"/>
                <w:szCs w:val="24"/>
              </w:rPr>
              <w:t>assing roller</w:t>
            </w:r>
          </w:p>
        </w:tc>
        <w:tc>
          <w:tcPr>
            <w:tcW w:w="2693" w:type="dxa"/>
          </w:tcPr>
          <w:p w14:paraId="30D58E6F">
            <w:pPr>
              <w:rPr>
                <w:rFonts w:ascii="Times New Roman" w:hAnsi="Times New Roman" w:cs="Times New Roman"/>
                <w:sz w:val="24"/>
                <w:szCs w:val="24"/>
              </w:rPr>
            </w:pPr>
            <w:r>
              <w:rPr>
                <w:rFonts w:ascii="Times New Roman" w:hAnsi="Times New Roman" w:cs="Times New Roman"/>
                <w:sz w:val="24"/>
                <w:szCs w:val="24"/>
              </w:rPr>
              <w:t>Ø1</w:t>
            </w:r>
            <w:r>
              <w:rPr>
                <w:rFonts w:hint="eastAsia" w:ascii="Times New Roman" w:hAnsi="Times New Roman" w:cs="Times New Roman"/>
                <w:sz w:val="24"/>
                <w:szCs w:val="24"/>
              </w:rPr>
              <w:t>0</w:t>
            </w:r>
            <w:r>
              <w:rPr>
                <w:rFonts w:ascii="Times New Roman" w:hAnsi="Times New Roman" w:cs="Times New Roman"/>
                <w:sz w:val="24"/>
                <w:szCs w:val="24"/>
              </w:rPr>
              <w:t xml:space="preserve">0 x </w:t>
            </w:r>
            <w:r>
              <w:rPr>
                <w:rFonts w:hint="eastAsia" w:ascii="Times New Roman" w:hAnsi="Times New Roman" w:cs="Times New Roman"/>
                <w:sz w:val="24"/>
                <w:szCs w:val="24"/>
              </w:rPr>
              <w:t>21</w:t>
            </w:r>
            <w:r>
              <w:rPr>
                <w:rFonts w:ascii="Times New Roman" w:hAnsi="Times New Roman" w:cs="Times New Roman"/>
                <w:sz w:val="24"/>
                <w:szCs w:val="24"/>
              </w:rPr>
              <w:t>50</w:t>
            </w:r>
          </w:p>
        </w:tc>
        <w:tc>
          <w:tcPr>
            <w:tcW w:w="1038" w:type="dxa"/>
          </w:tcPr>
          <w:p w14:paraId="0BC615C3">
            <w:pPr>
              <w:rPr>
                <w:rFonts w:ascii="Times New Roman" w:hAnsi="Times New Roman" w:cs="Times New Roman"/>
                <w:sz w:val="24"/>
                <w:szCs w:val="24"/>
              </w:rPr>
            </w:pPr>
            <w:r>
              <w:rPr>
                <w:rFonts w:hint="eastAsia" w:ascii="Times New Roman" w:hAnsi="Times New Roman" w:cs="Times New Roman"/>
                <w:sz w:val="24"/>
                <w:szCs w:val="24"/>
              </w:rPr>
              <w:t>3 pcs</w:t>
            </w:r>
          </w:p>
        </w:tc>
        <w:tc>
          <w:tcPr>
            <w:tcW w:w="2131" w:type="dxa"/>
          </w:tcPr>
          <w:p w14:paraId="493DA0B9">
            <w:pPr>
              <w:rPr>
                <w:rFonts w:ascii="Times New Roman" w:hAnsi="Times New Roman" w:cs="Times New Roman"/>
                <w:sz w:val="24"/>
                <w:szCs w:val="24"/>
              </w:rPr>
            </w:pPr>
            <w:r>
              <w:rPr>
                <w:rFonts w:ascii="Times New Roman" w:hAnsi="Times New Roman" w:cs="Times New Roman"/>
                <w:sz w:val="24"/>
                <w:szCs w:val="24"/>
              </w:rPr>
              <w:t>A</w:t>
            </w:r>
            <w:r>
              <w:rPr>
                <w:rFonts w:hint="eastAsia" w:ascii="Times New Roman" w:hAnsi="Times New Roman" w:cs="Times New Roman"/>
                <w:sz w:val="24"/>
                <w:szCs w:val="24"/>
              </w:rPr>
              <w:t>nodic treated</w:t>
            </w:r>
          </w:p>
        </w:tc>
      </w:tr>
      <w:tr w14:paraId="52C0CC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660" w:type="dxa"/>
          </w:tcPr>
          <w:p w14:paraId="5E297027">
            <w:pPr>
              <w:rPr>
                <w:rFonts w:ascii="Times New Roman" w:hAnsi="Times New Roman" w:cs="Times New Roman"/>
                <w:sz w:val="24"/>
                <w:szCs w:val="24"/>
              </w:rPr>
            </w:pPr>
            <w:r>
              <w:rPr>
                <w:rFonts w:ascii="Times New Roman" w:hAnsi="Times New Roman" w:cs="Times New Roman"/>
                <w:sz w:val="24"/>
                <w:szCs w:val="24"/>
              </w:rPr>
              <w:t>R</w:t>
            </w:r>
            <w:r>
              <w:rPr>
                <w:rFonts w:hint="eastAsia" w:ascii="Times New Roman" w:hAnsi="Times New Roman" w:cs="Times New Roman"/>
                <w:sz w:val="24"/>
                <w:szCs w:val="24"/>
              </w:rPr>
              <w:t>ewinding roller support</w:t>
            </w:r>
          </w:p>
        </w:tc>
        <w:tc>
          <w:tcPr>
            <w:tcW w:w="2693" w:type="dxa"/>
          </w:tcPr>
          <w:p w14:paraId="76C06AB2">
            <w:pPr>
              <w:rPr>
                <w:rFonts w:ascii="Times New Roman" w:hAnsi="Times New Roman" w:cs="Times New Roman"/>
                <w:sz w:val="24"/>
                <w:szCs w:val="24"/>
              </w:rPr>
            </w:pPr>
            <w:r>
              <w:rPr>
                <w:rFonts w:ascii="Times New Roman" w:hAnsi="Times New Roman" w:cs="Times New Roman"/>
                <w:sz w:val="24"/>
                <w:szCs w:val="24"/>
              </w:rPr>
              <w:t>P</w:t>
            </w:r>
            <w:r>
              <w:rPr>
                <w:rFonts w:hint="eastAsia" w:ascii="Times New Roman" w:hAnsi="Times New Roman" w:cs="Times New Roman"/>
                <w:sz w:val="24"/>
                <w:szCs w:val="24"/>
              </w:rPr>
              <w:t>neumatic cylinder</w:t>
            </w:r>
          </w:p>
        </w:tc>
        <w:tc>
          <w:tcPr>
            <w:tcW w:w="1038" w:type="dxa"/>
          </w:tcPr>
          <w:p w14:paraId="4ECA2965">
            <w:pPr>
              <w:rPr>
                <w:rFonts w:ascii="Times New Roman" w:hAnsi="Times New Roman" w:cs="Times New Roman"/>
                <w:sz w:val="24"/>
                <w:szCs w:val="24"/>
              </w:rPr>
            </w:pPr>
            <w:r>
              <w:rPr>
                <w:rFonts w:hint="eastAsia" w:ascii="Times New Roman" w:hAnsi="Times New Roman" w:cs="Times New Roman"/>
                <w:sz w:val="24"/>
                <w:szCs w:val="24"/>
              </w:rPr>
              <w:t>2 sets</w:t>
            </w:r>
          </w:p>
        </w:tc>
        <w:tc>
          <w:tcPr>
            <w:tcW w:w="2131" w:type="dxa"/>
          </w:tcPr>
          <w:p w14:paraId="3CA2F5E9">
            <w:pPr>
              <w:rPr>
                <w:rFonts w:ascii="Times New Roman" w:hAnsi="Times New Roman" w:cs="Times New Roman"/>
                <w:sz w:val="24"/>
                <w:szCs w:val="24"/>
              </w:rPr>
            </w:pPr>
          </w:p>
        </w:tc>
      </w:tr>
      <w:tr w14:paraId="40ADB88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660" w:type="dxa"/>
          </w:tcPr>
          <w:p w14:paraId="49818AEA">
            <w:pPr>
              <w:jc w:val="left"/>
              <w:rPr>
                <w:rFonts w:ascii="Times New Roman" w:hAnsi="Times New Roman" w:cs="Times New Roman"/>
                <w:sz w:val="24"/>
                <w:szCs w:val="24"/>
              </w:rPr>
            </w:pPr>
            <w:r>
              <w:rPr>
                <w:rFonts w:ascii="Times New Roman" w:hAnsi="Times New Roman" w:cs="Times New Roman"/>
                <w:sz w:val="24"/>
                <w:szCs w:val="24"/>
              </w:rPr>
              <w:t>R</w:t>
            </w:r>
            <w:r>
              <w:rPr>
                <w:rFonts w:hint="eastAsia" w:ascii="Times New Roman" w:hAnsi="Times New Roman" w:cs="Times New Roman"/>
                <w:sz w:val="24"/>
                <w:szCs w:val="24"/>
              </w:rPr>
              <w:t>ewinding roller exchange system</w:t>
            </w:r>
          </w:p>
        </w:tc>
        <w:tc>
          <w:tcPr>
            <w:tcW w:w="2693" w:type="dxa"/>
          </w:tcPr>
          <w:p w14:paraId="09BB1A6A">
            <w:pPr>
              <w:rPr>
                <w:rFonts w:ascii="Times New Roman" w:hAnsi="Times New Roman" w:cs="Times New Roman"/>
                <w:sz w:val="24"/>
                <w:szCs w:val="24"/>
              </w:rPr>
            </w:pPr>
          </w:p>
        </w:tc>
        <w:tc>
          <w:tcPr>
            <w:tcW w:w="1038" w:type="dxa"/>
          </w:tcPr>
          <w:p w14:paraId="69F0FB18">
            <w:pPr>
              <w:rPr>
                <w:rFonts w:ascii="Times New Roman" w:hAnsi="Times New Roman" w:cs="Times New Roman"/>
                <w:sz w:val="24"/>
                <w:szCs w:val="24"/>
              </w:rPr>
            </w:pPr>
            <w:r>
              <w:rPr>
                <w:rFonts w:hint="eastAsia" w:ascii="Times New Roman" w:hAnsi="Times New Roman" w:cs="Times New Roman"/>
                <w:sz w:val="24"/>
                <w:szCs w:val="24"/>
              </w:rPr>
              <w:t>1 set</w:t>
            </w:r>
          </w:p>
        </w:tc>
        <w:tc>
          <w:tcPr>
            <w:tcW w:w="2131" w:type="dxa"/>
          </w:tcPr>
          <w:p w14:paraId="5CDDB676">
            <w:pPr>
              <w:rPr>
                <w:rFonts w:ascii="Times New Roman" w:hAnsi="Times New Roman" w:cs="Times New Roman"/>
                <w:sz w:val="24"/>
                <w:szCs w:val="24"/>
              </w:rPr>
            </w:pPr>
          </w:p>
        </w:tc>
      </w:tr>
      <w:tr w14:paraId="57A46A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660" w:type="dxa"/>
          </w:tcPr>
          <w:p w14:paraId="638D60A5">
            <w:pPr>
              <w:rPr>
                <w:rFonts w:ascii="Times New Roman" w:hAnsi="Times New Roman" w:cs="Times New Roman"/>
                <w:sz w:val="24"/>
                <w:szCs w:val="24"/>
              </w:rPr>
            </w:pPr>
            <w:r>
              <w:rPr>
                <w:rFonts w:ascii="Times New Roman" w:hAnsi="Times New Roman" w:cs="Times New Roman"/>
                <w:sz w:val="24"/>
                <w:szCs w:val="24"/>
              </w:rPr>
              <w:t>U</w:t>
            </w:r>
            <w:r>
              <w:rPr>
                <w:rFonts w:hint="eastAsia" w:ascii="Times New Roman" w:hAnsi="Times New Roman" w:cs="Times New Roman"/>
                <w:sz w:val="24"/>
                <w:szCs w:val="24"/>
              </w:rPr>
              <w:t>nwinding brake</w:t>
            </w:r>
          </w:p>
        </w:tc>
        <w:tc>
          <w:tcPr>
            <w:tcW w:w="2693" w:type="dxa"/>
          </w:tcPr>
          <w:p w14:paraId="41C183F7">
            <w:pPr>
              <w:rPr>
                <w:rFonts w:ascii="Times New Roman" w:hAnsi="Times New Roman" w:cs="Times New Roman"/>
                <w:sz w:val="24"/>
                <w:szCs w:val="24"/>
              </w:rPr>
            </w:pPr>
            <w:r>
              <w:rPr>
                <w:rFonts w:hint="eastAsia" w:ascii="Times New Roman" w:hAnsi="Times New Roman" w:cs="Times New Roman"/>
                <w:sz w:val="24"/>
                <w:szCs w:val="24"/>
              </w:rPr>
              <w:t>10kg magnetic brake</w:t>
            </w:r>
          </w:p>
        </w:tc>
        <w:tc>
          <w:tcPr>
            <w:tcW w:w="1038" w:type="dxa"/>
          </w:tcPr>
          <w:p w14:paraId="37F07565">
            <w:pPr>
              <w:rPr>
                <w:rFonts w:ascii="Times New Roman" w:hAnsi="Times New Roman" w:cs="Times New Roman"/>
                <w:sz w:val="24"/>
                <w:szCs w:val="24"/>
              </w:rPr>
            </w:pPr>
            <w:r>
              <w:rPr>
                <w:rFonts w:hint="eastAsia" w:ascii="Times New Roman" w:hAnsi="Times New Roman" w:cs="Times New Roman"/>
                <w:sz w:val="24"/>
                <w:szCs w:val="24"/>
              </w:rPr>
              <w:t xml:space="preserve">1 set </w:t>
            </w:r>
          </w:p>
        </w:tc>
        <w:tc>
          <w:tcPr>
            <w:tcW w:w="2131" w:type="dxa"/>
          </w:tcPr>
          <w:p w14:paraId="1ED4754A">
            <w:pPr>
              <w:rPr>
                <w:rFonts w:ascii="Times New Roman" w:hAnsi="Times New Roman" w:cs="Times New Roman"/>
                <w:sz w:val="24"/>
                <w:szCs w:val="24"/>
              </w:rPr>
            </w:pPr>
            <w:r>
              <w:rPr>
                <w:rFonts w:hint="eastAsia" w:ascii="Times New Roman" w:hAnsi="Times New Roman" w:cs="Times New Roman"/>
                <w:sz w:val="24"/>
                <w:szCs w:val="24"/>
              </w:rPr>
              <w:t>Taiwan made</w:t>
            </w:r>
          </w:p>
        </w:tc>
      </w:tr>
      <w:tr w14:paraId="094F398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660" w:type="dxa"/>
          </w:tcPr>
          <w:p w14:paraId="598F04AE">
            <w:pPr>
              <w:rPr>
                <w:rFonts w:ascii="Times New Roman" w:hAnsi="Times New Roman" w:cs="Times New Roman"/>
                <w:sz w:val="24"/>
                <w:szCs w:val="24"/>
              </w:rPr>
            </w:pPr>
            <w:r>
              <w:rPr>
                <w:rFonts w:ascii="Times New Roman" w:hAnsi="Times New Roman" w:cs="Times New Roman"/>
                <w:sz w:val="24"/>
                <w:szCs w:val="24"/>
              </w:rPr>
              <w:t>U</w:t>
            </w:r>
            <w:r>
              <w:rPr>
                <w:rFonts w:hint="eastAsia" w:ascii="Times New Roman" w:hAnsi="Times New Roman" w:cs="Times New Roman"/>
                <w:sz w:val="24"/>
                <w:szCs w:val="24"/>
              </w:rPr>
              <w:t>nwinding shaft</w:t>
            </w:r>
          </w:p>
        </w:tc>
        <w:tc>
          <w:tcPr>
            <w:tcW w:w="2693" w:type="dxa"/>
          </w:tcPr>
          <w:p w14:paraId="5EB378F3">
            <w:pPr>
              <w:rPr>
                <w:rFonts w:ascii="Times New Roman" w:hAnsi="Times New Roman" w:cs="Times New Roman"/>
                <w:sz w:val="24"/>
                <w:szCs w:val="24"/>
              </w:rPr>
            </w:pPr>
            <w:r>
              <w:rPr>
                <w:rFonts w:hint="eastAsia" w:ascii="Times New Roman" w:hAnsi="Times New Roman" w:cs="Times New Roman"/>
                <w:sz w:val="24"/>
                <w:szCs w:val="24"/>
              </w:rPr>
              <w:t>3</w:t>
            </w:r>
            <w:r>
              <w:rPr>
                <w:rFonts w:ascii="Times New Roman" w:hAnsi="Times New Roman" w:cs="Times New Roman"/>
                <w:sz w:val="24"/>
                <w:szCs w:val="24"/>
              </w:rPr>
              <w:t>”</w:t>
            </w:r>
            <w:r>
              <w:rPr>
                <w:rFonts w:hint="eastAsia" w:ascii="Times New Roman" w:hAnsi="Times New Roman" w:cs="Times New Roman"/>
                <w:sz w:val="24"/>
                <w:szCs w:val="24"/>
              </w:rPr>
              <w:t xml:space="preserve"> air expansion shaft</w:t>
            </w:r>
          </w:p>
        </w:tc>
        <w:tc>
          <w:tcPr>
            <w:tcW w:w="1038" w:type="dxa"/>
          </w:tcPr>
          <w:p w14:paraId="2633F824">
            <w:pPr>
              <w:rPr>
                <w:rFonts w:ascii="Times New Roman" w:hAnsi="Times New Roman" w:cs="Times New Roman"/>
                <w:sz w:val="24"/>
                <w:szCs w:val="24"/>
              </w:rPr>
            </w:pPr>
            <w:r>
              <w:rPr>
                <w:rFonts w:hint="eastAsia" w:ascii="Times New Roman" w:hAnsi="Times New Roman" w:cs="Times New Roman"/>
                <w:sz w:val="24"/>
                <w:szCs w:val="24"/>
                <w:lang w:val="en-US" w:eastAsia="zh-CN"/>
              </w:rPr>
              <w:t>2</w:t>
            </w:r>
            <w:r>
              <w:rPr>
                <w:rFonts w:hint="eastAsia" w:ascii="Times New Roman" w:hAnsi="Times New Roman" w:cs="Times New Roman"/>
                <w:sz w:val="24"/>
                <w:szCs w:val="24"/>
              </w:rPr>
              <w:t xml:space="preserve"> pc</w:t>
            </w:r>
          </w:p>
        </w:tc>
        <w:tc>
          <w:tcPr>
            <w:tcW w:w="2131" w:type="dxa"/>
          </w:tcPr>
          <w:p w14:paraId="32C34C34">
            <w:pPr>
              <w:rPr>
                <w:rFonts w:ascii="Times New Roman" w:hAnsi="Times New Roman" w:cs="Times New Roman"/>
                <w:sz w:val="24"/>
                <w:szCs w:val="24"/>
              </w:rPr>
            </w:pPr>
            <w:r>
              <w:rPr>
                <w:rFonts w:hint="eastAsia" w:ascii="Times New Roman" w:hAnsi="Times New Roman" w:cs="Times New Roman"/>
                <w:sz w:val="24"/>
                <w:szCs w:val="24"/>
              </w:rPr>
              <w:t>Taiwan made</w:t>
            </w:r>
          </w:p>
        </w:tc>
      </w:tr>
      <w:tr w14:paraId="03051F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660" w:type="dxa"/>
          </w:tcPr>
          <w:p w14:paraId="3F5F2405">
            <w:pPr>
              <w:rPr>
                <w:rFonts w:ascii="Times New Roman" w:hAnsi="Times New Roman" w:cs="Times New Roman"/>
                <w:sz w:val="24"/>
                <w:szCs w:val="24"/>
              </w:rPr>
            </w:pPr>
            <w:r>
              <w:rPr>
                <w:rFonts w:ascii="Times New Roman" w:hAnsi="Times New Roman" w:cs="Times New Roman"/>
                <w:sz w:val="24"/>
                <w:szCs w:val="24"/>
              </w:rPr>
              <w:t>U</w:t>
            </w:r>
            <w:r>
              <w:rPr>
                <w:rFonts w:hint="eastAsia" w:ascii="Times New Roman" w:hAnsi="Times New Roman" w:cs="Times New Roman"/>
                <w:sz w:val="24"/>
                <w:szCs w:val="24"/>
              </w:rPr>
              <w:t>nwinding pressure system</w:t>
            </w:r>
          </w:p>
        </w:tc>
        <w:tc>
          <w:tcPr>
            <w:tcW w:w="2693" w:type="dxa"/>
          </w:tcPr>
          <w:p w14:paraId="3FF5B932">
            <w:pPr>
              <w:rPr>
                <w:rFonts w:ascii="Times New Roman" w:hAnsi="Times New Roman" w:cs="Times New Roman"/>
                <w:sz w:val="24"/>
                <w:szCs w:val="24"/>
              </w:rPr>
            </w:pPr>
            <w:r>
              <w:rPr>
                <w:rFonts w:ascii="Times New Roman" w:hAnsi="Times New Roman" w:cs="Times New Roman"/>
                <w:sz w:val="24"/>
                <w:szCs w:val="24"/>
              </w:rPr>
              <w:t>L</w:t>
            </w:r>
            <w:r>
              <w:rPr>
                <w:rFonts w:hint="eastAsia" w:ascii="Times New Roman" w:hAnsi="Times New Roman" w:cs="Times New Roman"/>
                <w:sz w:val="24"/>
                <w:szCs w:val="24"/>
              </w:rPr>
              <w:t>inear pressing roller mechanism</w:t>
            </w:r>
          </w:p>
        </w:tc>
        <w:tc>
          <w:tcPr>
            <w:tcW w:w="1038" w:type="dxa"/>
          </w:tcPr>
          <w:p w14:paraId="50CE83C9">
            <w:pPr>
              <w:rPr>
                <w:rFonts w:ascii="Times New Roman" w:hAnsi="Times New Roman" w:cs="Times New Roman"/>
                <w:sz w:val="24"/>
                <w:szCs w:val="24"/>
              </w:rPr>
            </w:pPr>
            <w:r>
              <w:rPr>
                <w:rFonts w:hint="eastAsia" w:ascii="Times New Roman" w:hAnsi="Times New Roman" w:cs="Times New Roman"/>
                <w:sz w:val="24"/>
                <w:szCs w:val="24"/>
              </w:rPr>
              <w:t>1 set</w:t>
            </w:r>
          </w:p>
        </w:tc>
        <w:tc>
          <w:tcPr>
            <w:tcW w:w="2131" w:type="dxa"/>
          </w:tcPr>
          <w:p w14:paraId="1DA2A0F2">
            <w:pPr>
              <w:rPr>
                <w:rFonts w:ascii="Times New Roman" w:hAnsi="Times New Roman" w:cs="Times New Roman"/>
                <w:sz w:val="24"/>
                <w:szCs w:val="24"/>
              </w:rPr>
            </w:pPr>
          </w:p>
        </w:tc>
      </w:tr>
      <w:tr w14:paraId="7E145E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660" w:type="dxa"/>
          </w:tcPr>
          <w:p w14:paraId="76873BAD">
            <w:pPr>
              <w:rPr>
                <w:rFonts w:ascii="Times New Roman" w:hAnsi="Times New Roman" w:cs="Times New Roman"/>
                <w:sz w:val="24"/>
                <w:szCs w:val="24"/>
              </w:rPr>
            </w:pPr>
            <w:r>
              <w:rPr>
                <w:rFonts w:ascii="Times New Roman" w:hAnsi="Times New Roman" w:cs="Times New Roman"/>
                <w:sz w:val="24"/>
                <w:szCs w:val="24"/>
              </w:rPr>
              <w:t>A</w:t>
            </w:r>
            <w:r>
              <w:rPr>
                <w:rFonts w:hint="eastAsia" w:ascii="Times New Roman" w:hAnsi="Times New Roman" w:cs="Times New Roman"/>
                <w:sz w:val="24"/>
                <w:szCs w:val="24"/>
              </w:rPr>
              <w:t>ligning system</w:t>
            </w:r>
          </w:p>
        </w:tc>
        <w:tc>
          <w:tcPr>
            <w:tcW w:w="2693" w:type="dxa"/>
          </w:tcPr>
          <w:p w14:paraId="3D095921">
            <w:pPr>
              <w:rPr>
                <w:rFonts w:ascii="Times New Roman" w:hAnsi="Times New Roman" w:cs="Times New Roman"/>
                <w:sz w:val="24"/>
                <w:szCs w:val="24"/>
              </w:rPr>
            </w:pPr>
            <w:r>
              <w:rPr>
                <w:rFonts w:ascii="Times New Roman" w:hAnsi="Times New Roman" w:cs="Times New Roman"/>
                <w:sz w:val="24"/>
                <w:szCs w:val="24"/>
              </w:rPr>
              <w:t>M</w:t>
            </w:r>
            <w:r>
              <w:rPr>
                <w:rFonts w:hint="eastAsia" w:ascii="Times New Roman" w:hAnsi="Times New Roman" w:cs="Times New Roman"/>
                <w:sz w:val="24"/>
                <w:szCs w:val="24"/>
              </w:rPr>
              <w:t>echanic type</w:t>
            </w:r>
          </w:p>
        </w:tc>
        <w:tc>
          <w:tcPr>
            <w:tcW w:w="1038" w:type="dxa"/>
          </w:tcPr>
          <w:p w14:paraId="2AAD2C85">
            <w:pPr>
              <w:rPr>
                <w:rFonts w:ascii="Times New Roman" w:hAnsi="Times New Roman" w:cs="Times New Roman"/>
                <w:sz w:val="24"/>
                <w:szCs w:val="24"/>
              </w:rPr>
            </w:pPr>
            <w:r>
              <w:rPr>
                <w:rFonts w:hint="eastAsia" w:ascii="Times New Roman" w:hAnsi="Times New Roman" w:cs="Times New Roman"/>
                <w:sz w:val="24"/>
                <w:szCs w:val="24"/>
              </w:rPr>
              <w:t>2 sets</w:t>
            </w:r>
          </w:p>
        </w:tc>
        <w:tc>
          <w:tcPr>
            <w:tcW w:w="2131" w:type="dxa"/>
          </w:tcPr>
          <w:p w14:paraId="5091A283">
            <w:pPr>
              <w:rPr>
                <w:rFonts w:ascii="Times New Roman" w:hAnsi="Times New Roman" w:cs="Times New Roman"/>
                <w:sz w:val="24"/>
                <w:szCs w:val="24"/>
              </w:rPr>
            </w:pPr>
          </w:p>
        </w:tc>
      </w:tr>
      <w:tr w14:paraId="511914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660" w:type="dxa"/>
          </w:tcPr>
          <w:p w14:paraId="6E715F5F">
            <w:pPr>
              <w:rPr>
                <w:rFonts w:ascii="Times New Roman" w:hAnsi="Times New Roman" w:cs="Times New Roman"/>
                <w:sz w:val="24"/>
                <w:szCs w:val="24"/>
              </w:rPr>
            </w:pPr>
            <w:r>
              <w:rPr>
                <w:rFonts w:hint="eastAsia" w:ascii="Times New Roman" w:hAnsi="Times New Roman" w:cs="Times New Roman"/>
                <w:sz w:val="24"/>
                <w:szCs w:val="24"/>
              </w:rPr>
              <w:t>PLC</w:t>
            </w:r>
          </w:p>
        </w:tc>
        <w:tc>
          <w:tcPr>
            <w:tcW w:w="2693" w:type="dxa"/>
          </w:tcPr>
          <w:p w14:paraId="0E64A558">
            <w:pPr>
              <w:rPr>
                <w:rFonts w:ascii="Times New Roman" w:hAnsi="Times New Roman" w:cs="Times New Roman"/>
                <w:sz w:val="24"/>
                <w:szCs w:val="24"/>
              </w:rPr>
            </w:pPr>
            <w:r>
              <w:rPr>
                <w:rFonts w:hint="eastAsia" w:ascii="Times New Roman" w:hAnsi="Times New Roman" w:cs="Times New Roman"/>
                <w:sz w:val="24"/>
                <w:szCs w:val="24"/>
              </w:rPr>
              <w:t>MITSUBISHI</w:t>
            </w:r>
          </w:p>
        </w:tc>
        <w:tc>
          <w:tcPr>
            <w:tcW w:w="1038" w:type="dxa"/>
          </w:tcPr>
          <w:p w14:paraId="4627CEC0">
            <w:pPr>
              <w:rPr>
                <w:rFonts w:ascii="Times New Roman" w:hAnsi="Times New Roman" w:cs="Times New Roman"/>
                <w:sz w:val="24"/>
                <w:szCs w:val="24"/>
              </w:rPr>
            </w:pPr>
            <w:r>
              <w:rPr>
                <w:rFonts w:hint="eastAsia" w:ascii="Times New Roman" w:hAnsi="Times New Roman" w:cs="Times New Roman"/>
                <w:sz w:val="24"/>
                <w:szCs w:val="24"/>
              </w:rPr>
              <w:t>1 set</w:t>
            </w:r>
          </w:p>
        </w:tc>
        <w:tc>
          <w:tcPr>
            <w:tcW w:w="2131" w:type="dxa"/>
          </w:tcPr>
          <w:p w14:paraId="003374EB">
            <w:pPr>
              <w:rPr>
                <w:rFonts w:ascii="Times New Roman" w:hAnsi="Times New Roman" w:cs="Times New Roman"/>
                <w:sz w:val="24"/>
                <w:szCs w:val="24"/>
              </w:rPr>
            </w:pPr>
            <w:r>
              <w:rPr>
                <w:rFonts w:hint="eastAsia" w:ascii="Times New Roman" w:hAnsi="Times New Roman" w:cs="Times New Roman"/>
                <w:sz w:val="24"/>
                <w:szCs w:val="24"/>
              </w:rPr>
              <w:t>Japan made</w:t>
            </w:r>
          </w:p>
        </w:tc>
      </w:tr>
      <w:tr w14:paraId="115E595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660" w:type="dxa"/>
          </w:tcPr>
          <w:p w14:paraId="4A3BA26B">
            <w:pPr>
              <w:rPr>
                <w:rFonts w:ascii="Times New Roman" w:hAnsi="Times New Roman" w:cs="Times New Roman"/>
                <w:sz w:val="24"/>
                <w:szCs w:val="24"/>
              </w:rPr>
            </w:pPr>
            <w:r>
              <w:rPr>
                <w:rFonts w:hint="eastAsia" w:ascii="Times New Roman" w:hAnsi="Times New Roman" w:cs="Times New Roman"/>
                <w:sz w:val="24"/>
                <w:szCs w:val="24"/>
              </w:rPr>
              <w:t>HMI screen</w:t>
            </w:r>
          </w:p>
        </w:tc>
        <w:tc>
          <w:tcPr>
            <w:tcW w:w="2693" w:type="dxa"/>
          </w:tcPr>
          <w:p w14:paraId="6CD2BC1C">
            <w:pPr>
              <w:rPr>
                <w:rFonts w:ascii="Times New Roman" w:hAnsi="Times New Roman" w:cs="Times New Roman"/>
                <w:sz w:val="24"/>
                <w:szCs w:val="24"/>
              </w:rPr>
            </w:pPr>
            <w:r>
              <w:rPr>
                <w:rFonts w:hint="eastAsia" w:ascii="Times New Roman" w:hAnsi="Times New Roman" w:cs="Times New Roman"/>
                <w:sz w:val="24"/>
                <w:szCs w:val="24"/>
              </w:rPr>
              <w:t>10</w:t>
            </w:r>
            <w:r>
              <w:rPr>
                <w:rFonts w:ascii="Times New Roman" w:hAnsi="Times New Roman" w:cs="Times New Roman"/>
                <w:sz w:val="24"/>
                <w:szCs w:val="24"/>
              </w:rPr>
              <w:t>”</w:t>
            </w:r>
            <w:r>
              <w:rPr>
                <w:rFonts w:hint="eastAsia" w:ascii="Times New Roman" w:hAnsi="Times New Roman" w:cs="Times New Roman"/>
                <w:sz w:val="24"/>
                <w:szCs w:val="24"/>
              </w:rPr>
              <w:t xml:space="preserve"> color screen</w:t>
            </w:r>
          </w:p>
        </w:tc>
        <w:tc>
          <w:tcPr>
            <w:tcW w:w="1038" w:type="dxa"/>
          </w:tcPr>
          <w:p w14:paraId="6B8764D2">
            <w:pPr>
              <w:rPr>
                <w:rFonts w:ascii="Times New Roman" w:hAnsi="Times New Roman" w:cs="Times New Roman"/>
                <w:sz w:val="24"/>
                <w:szCs w:val="24"/>
              </w:rPr>
            </w:pPr>
            <w:r>
              <w:rPr>
                <w:rFonts w:hint="eastAsia" w:ascii="Times New Roman" w:hAnsi="Times New Roman" w:cs="Times New Roman"/>
                <w:sz w:val="24"/>
                <w:szCs w:val="24"/>
              </w:rPr>
              <w:t>1 set</w:t>
            </w:r>
          </w:p>
        </w:tc>
        <w:tc>
          <w:tcPr>
            <w:tcW w:w="2131" w:type="dxa"/>
          </w:tcPr>
          <w:p w14:paraId="4433C6CC">
            <w:pPr>
              <w:rPr>
                <w:rFonts w:ascii="Times New Roman" w:hAnsi="Times New Roman" w:cs="Times New Roman"/>
                <w:sz w:val="24"/>
                <w:szCs w:val="24"/>
              </w:rPr>
            </w:pPr>
          </w:p>
        </w:tc>
      </w:tr>
      <w:tr w14:paraId="3D02019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660" w:type="dxa"/>
          </w:tcPr>
          <w:p w14:paraId="6B9691FB">
            <w:pPr>
              <w:rPr>
                <w:rFonts w:ascii="Times New Roman" w:hAnsi="Times New Roman" w:cs="Times New Roman"/>
                <w:sz w:val="24"/>
                <w:szCs w:val="24"/>
              </w:rPr>
            </w:pPr>
            <w:r>
              <w:rPr>
                <w:rFonts w:hint="eastAsia" w:ascii="Times New Roman" w:hAnsi="Times New Roman" w:cs="Times New Roman"/>
                <w:sz w:val="24"/>
                <w:szCs w:val="24"/>
              </w:rPr>
              <w:t>LV parts</w:t>
            </w:r>
          </w:p>
        </w:tc>
        <w:tc>
          <w:tcPr>
            <w:tcW w:w="2693" w:type="dxa"/>
          </w:tcPr>
          <w:p w14:paraId="0A6B448C">
            <w:pPr>
              <w:rPr>
                <w:rFonts w:ascii="Times New Roman" w:hAnsi="Times New Roman" w:cs="Times New Roman"/>
                <w:sz w:val="24"/>
                <w:szCs w:val="24"/>
              </w:rPr>
            </w:pPr>
          </w:p>
        </w:tc>
        <w:tc>
          <w:tcPr>
            <w:tcW w:w="1038" w:type="dxa"/>
          </w:tcPr>
          <w:p w14:paraId="503153CC">
            <w:pPr>
              <w:rPr>
                <w:rFonts w:ascii="Times New Roman" w:hAnsi="Times New Roman" w:cs="Times New Roman"/>
                <w:sz w:val="24"/>
                <w:szCs w:val="24"/>
              </w:rPr>
            </w:pPr>
          </w:p>
        </w:tc>
        <w:tc>
          <w:tcPr>
            <w:tcW w:w="2131" w:type="dxa"/>
          </w:tcPr>
          <w:p w14:paraId="0F68A802">
            <w:pPr>
              <w:rPr>
                <w:rFonts w:ascii="Times New Roman" w:hAnsi="Times New Roman" w:cs="Times New Roman"/>
                <w:sz w:val="24"/>
                <w:szCs w:val="24"/>
              </w:rPr>
            </w:pPr>
            <w:r>
              <w:rPr>
                <w:rFonts w:hint="eastAsia" w:ascii="Times New Roman" w:hAnsi="Times New Roman" w:cs="Times New Roman"/>
                <w:sz w:val="24"/>
                <w:szCs w:val="24"/>
              </w:rPr>
              <w:t>Schneider, Omron</w:t>
            </w:r>
          </w:p>
        </w:tc>
      </w:tr>
      <w:tr w14:paraId="3A74BD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660" w:type="dxa"/>
          </w:tcPr>
          <w:p w14:paraId="11048FF2">
            <w:pPr>
              <w:rPr>
                <w:rFonts w:ascii="Times New Roman" w:hAnsi="Times New Roman" w:cs="Times New Roman"/>
                <w:sz w:val="24"/>
                <w:szCs w:val="24"/>
              </w:rPr>
            </w:pPr>
            <w:r>
              <w:rPr>
                <w:rFonts w:ascii="Times New Roman" w:hAnsi="Times New Roman" w:cs="Times New Roman"/>
                <w:sz w:val="24"/>
                <w:szCs w:val="24"/>
              </w:rPr>
              <w:t>B</w:t>
            </w:r>
            <w:r>
              <w:rPr>
                <w:rFonts w:hint="eastAsia" w:ascii="Times New Roman" w:hAnsi="Times New Roman" w:cs="Times New Roman"/>
                <w:sz w:val="24"/>
                <w:szCs w:val="24"/>
              </w:rPr>
              <w:t>earing</w:t>
            </w:r>
          </w:p>
        </w:tc>
        <w:tc>
          <w:tcPr>
            <w:tcW w:w="2693" w:type="dxa"/>
          </w:tcPr>
          <w:p w14:paraId="7712FB52">
            <w:pPr>
              <w:rPr>
                <w:rFonts w:ascii="Times New Roman" w:hAnsi="Times New Roman" w:cs="Times New Roman"/>
                <w:sz w:val="24"/>
                <w:szCs w:val="24"/>
              </w:rPr>
            </w:pPr>
          </w:p>
        </w:tc>
        <w:tc>
          <w:tcPr>
            <w:tcW w:w="1038" w:type="dxa"/>
          </w:tcPr>
          <w:p w14:paraId="2E4072C6">
            <w:pPr>
              <w:rPr>
                <w:rFonts w:ascii="Times New Roman" w:hAnsi="Times New Roman" w:cs="Times New Roman"/>
                <w:sz w:val="24"/>
                <w:szCs w:val="24"/>
              </w:rPr>
            </w:pPr>
          </w:p>
        </w:tc>
        <w:tc>
          <w:tcPr>
            <w:tcW w:w="2131" w:type="dxa"/>
          </w:tcPr>
          <w:p w14:paraId="797FE4AD">
            <w:pPr>
              <w:rPr>
                <w:rFonts w:ascii="Times New Roman" w:hAnsi="Times New Roman" w:cs="Times New Roman"/>
                <w:sz w:val="24"/>
                <w:szCs w:val="24"/>
              </w:rPr>
            </w:pPr>
            <w:r>
              <w:rPr>
                <w:rFonts w:hint="eastAsia" w:ascii="Times New Roman" w:hAnsi="Times New Roman" w:cs="Times New Roman"/>
                <w:sz w:val="24"/>
                <w:szCs w:val="24"/>
              </w:rPr>
              <w:t>Hazhou</w:t>
            </w:r>
          </w:p>
        </w:tc>
      </w:tr>
      <w:tr w14:paraId="6EBD1A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660" w:type="dxa"/>
          </w:tcPr>
          <w:p w14:paraId="2B9207E2">
            <w:pPr>
              <w:rPr>
                <w:rFonts w:ascii="Times New Roman" w:hAnsi="Times New Roman" w:cs="Times New Roman"/>
                <w:sz w:val="24"/>
                <w:szCs w:val="24"/>
              </w:rPr>
            </w:pPr>
            <w:r>
              <w:rPr>
                <w:rFonts w:ascii="Times New Roman" w:hAnsi="Times New Roman" w:cs="Times New Roman"/>
                <w:sz w:val="24"/>
                <w:szCs w:val="24"/>
              </w:rPr>
              <w:t>P</w:t>
            </w:r>
            <w:r>
              <w:rPr>
                <w:rFonts w:hint="eastAsia" w:ascii="Times New Roman" w:hAnsi="Times New Roman" w:cs="Times New Roman"/>
                <w:sz w:val="24"/>
                <w:szCs w:val="24"/>
              </w:rPr>
              <w:t>neumatic parts</w:t>
            </w:r>
          </w:p>
        </w:tc>
        <w:tc>
          <w:tcPr>
            <w:tcW w:w="2693" w:type="dxa"/>
          </w:tcPr>
          <w:p w14:paraId="1C45342F">
            <w:pPr>
              <w:rPr>
                <w:rFonts w:ascii="Times New Roman" w:hAnsi="Times New Roman" w:cs="Times New Roman"/>
                <w:sz w:val="24"/>
                <w:szCs w:val="24"/>
              </w:rPr>
            </w:pPr>
          </w:p>
        </w:tc>
        <w:tc>
          <w:tcPr>
            <w:tcW w:w="1038" w:type="dxa"/>
          </w:tcPr>
          <w:p w14:paraId="25EFA2B4">
            <w:pPr>
              <w:rPr>
                <w:rFonts w:ascii="Times New Roman" w:hAnsi="Times New Roman" w:cs="Times New Roman"/>
                <w:sz w:val="24"/>
                <w:szCs w:val="24"/>
              </w:rPr>
            </w:pPr>
          </w:p>
        </w:tc>
        <w:tc>
          <w:tcPr>
            <w:tcW w:w="2131" w:type="dxa"/>
          </w:tcPr>
          <w:p w14:paraId="75418CA2">
            <w:pPr>
              <w:rPr>
                <w:rFonts w:ascii="Times New Roman" w:hAnsi="Times New Roman" w:cs="Times New Roman"/>
                <w:sz w:val="24"/>
                <w:szCs w:val="24"/>
              </w:rPr>
            </w:pPr>
            <w:r>
              <w:rPr>
                <w:rFonts w:hint="eastAsia" w:ascii="Times New Roman" w:hAnsi="Times New Roman" w:cs="Times New Roman"/>
                <w:sz w:val="24"/>
                <w:szCs w:val="24"/>
              </w:rPr>
              <w:t>SNS</w:t>
            </w:r>
          </w:p>
        </w:tc>
      </w:tr>
    </w:tbl>
    <w:p w14:paraId="67A930D5">
      <w:pPr>
        <w:rPr>
          <w:rFonts w:ascii="Times New Roman" w:hAnsi="Times New Roman" w:cs="Times New Roman"/>
          <w:sz w:val="24"/>
          <w:szCs w:val="24"/>
        </w:rPr>
      </w:pPr>
    </w:p>
    <w:sectPr>
      <w:headerReference r:id="rId4" w:type="first"/>
      <w:headerReference r:id="rId3" w:type="default"/>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Arial">
    <w:panose1 w:val="020B0604020202020204"/>
    <w:charset w:val="01"/>
    <w:family w:val="swiss"/>
    <w:pitch w:val="default"/>
    <w:sig w:usb0="E0002EFF" w:usb1="C000785B" w:usb2="00000009" w:usb3="00000000" w:csb0="400001FF" w:csb1="FFFF0000"/>
  </w:font>
  <w:font w:name="Microsoft YaHei">
    <w:panose1 w:val="020B0503020204020204"/>
    <w:charset w:val="86"/>
    <w:family w:val="auto"/>
    <w:pitch w:val="default"/>
    <w:sig w:usb0="80000287" w:usb1="2ACF3C50" w:usb2="00000016" w:usb3="00000000" w:csb0="0004001F" w:csb1="00000000"/>
  </w:font>
  <w:font w:name="NSimSun">
    <w:panose1 w:val="02010609030101010101"/>
    <w:charset w:val="86"/>
    <w:family w:val="modern"/>
    <w:pitch w:val="default"/>
    <w:sig w:usb0="00000203" w:usb1="288F0000" w:usb2="0000000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D173E">
    <w:pPr>
      <w:pStyle w:val="7"/>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D1AF2">
    <w:pPr>
      <w:pStyle w:val="7"/>
      <w:rPr>
        <w:rFonts w:ascii="Times New Roman" w:hAnsi="Times New Roman" w:cs="Times New Roman"/>
        <w:b/>
        <w:color w:val="1F497D"/>
        <w:sz w:val="32"/>
        <w:szCs w:val="32"/>
      </w:rPr>
    </w:pPr>
    <w:r>
      <w:rPr>
        <w:rFonts w:ascii="Times New Roman" w:hAnsi="Times New Roman" w:cs="Times New Roman"/>
        <w:b/>
        <w:color w:val="1F497D"/>
        <w:sz w:val="32"/>
        <w:szCs w:val="32"/>
      </w:rPr>
      <w:t>ZHENGZHOU KOPY PACKING EQUIPMENT CO., LTD.</w:t>
    </w:r>
  </w:p>
  <w:p w14:paraId="754F85DC">
    <w:pPr>
      <w:pStyle w:val="7"/>
      <w:spacing w:line="360" w:lineRule="auto"/>
      <w:rPr>
        <w:rFonts w:ascii="Times New Roman" w:hAnsi="Times New Roman" w:cs="Times New Roman"/>
      </w:rPr>
    </w:pPr>
    <w:r>
      <w:rPr>
        <w:rFonts w:ascii="Times New Roman" w:hAnsi="Times New Roman" w:cs="Times New Roman"/>
      </w:rPr>
      <w:t>No.53 Science Avenue, High &amp; New Technology Industry Development Zone, 450001, Zhengzhou, China.</w:t>
    </w:r>
  </w:p>
  <w:p w14:paraId="02E2870D">
    <w:pPr>
      <w:pStyle w:val="7"/>
      <w:spacing w:line="360" w:lineRule="auto"/>
      <w:rPr>
        <w:rFonts w:ascii="Times New Roman" w:hAnsi="Times New Roman" w:cs="Times New Roman"/>
      </w:rPr>
    </w:pPr>
    <w:r>
      <w:rPr>
        <w:rFonts w:ascii="Times New Roman" w:hAnsi="Times New Roman" w:cs="Times New Roman"/>
      </w:rPr>
      <w:t xml:space="preserve">Tel: +86 </w:t>
    </w:r>
    <w:r>
      <w:rPr>
        <w:rFonts w:hint="eastAsia" w:ascii="Times New Roman" w:hAnsi="Times New Roman" w:cs="Times New Roman"/>
        <w:lang w:val="en-US" w:eastAsia="zh-CN"/>
      </w:rPr>
      <w:t>13067627591</w:t>
    </w:r>
    <w:r>
      <w:rPr>
        <w:rFonts w:ascii="Times New Roman" w:hAnsi="Times New Roman" w:cs="Times New Roman"/>
      </w:rPr>
      <w:t xml:space="preserve">    Email: </w:t>
    </w:r>
    <w:r>
      <w:rPr>
        <w:rFonts w:hint="eastAsia" w:ascii="Times New Roman" w:hAnsi="Times New Roman" w:cs="Times New Roman"/>
        <w:lang w:val="en-US" w:eastAsia="zh-CN"/>
      </w:rPr>
      <w:t>lucy@kopymachine.com</w:t>
    </w:r>
    <w:r>
      <w:rPr>
        <w:rFonts w:ascii="Times New Roman" w:hAnsi="Times New Roman" w:cs="Times New Roman"/>
      </w:rPr>
      <w:t xml:space="preserve">    Https://www.kopymachine.com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6A6"/>
    <w:rsid w:val="00027DA2"/>
    <w:rsid w:val="00050C59"/>
    <w:rsid w:val="000D66D7"/>
    <w:rsid w:val="00176A93"/>
    <w:rsid w:val="001913E7"/>
    <w:rsid w:val="0023465D"/>
    <w:rsid w:val="00247664"/>
    <w:rsid w:val="002871B2"/>
    <w:rsid w:val="00313492"/>
    <w:rsid w:val="00330232"/>
    <w:rsid w:val="003A7854"/>
    <w:rsid w:val="003F34D8"/>
    <w:rsid w:val="00542A63"/>
    <w:rsid w:val="005515A4"/>
    <w:rsid w:val="00555150"/>
    <w:rsid w:val="00555625"/>
    <w:rsid w:val="005947F7"/>
    <w:rsid w:val="005B52D4"/>
    <w:rsid w:val="006163E6"/>
    <w:rsid w:val="00616B75"/>
    <w:rsid w:val="0068033A"/>
    <w:rsid w:val="00702F06"/>
    <w:rsid w:val="007502F5"/>
    <w:rsid w:val="007A2F89"/>
    <w:rsid w:val="007F57D6"/>
    <w:rsid w:val="0094182B"/>
    <w:rsid w:val="0098613B"/>
    <w:rsid w:val="009C7B6F"/>
    <w:rsid w:val="00A200DB"/>
    <w:rsid w:val="00B47276"/>
    <w:rsid w:val="00BC3F52"/>
    <w:rsid w:val="00C11A7C"/>
    <w:rsid w:val="00C62AF0"/>
    <w:rsid w:val="00CD433D"/>
    <w:rsid w:val="00CF3F85"/>
    <w:rsid w:val="00D532B0"/>
    <w:rsid w:val="00D80E6C"/>
    <w:rsid w:val="00DA0D69"/>
    <w:rsid w:val="00DE342F"/>
    <w:rsid w:val="00E46E19"/>
    <w:rsid w:val="00E64E5E"/>
    <w:rsid w:val="00E66D09"/>
    <w:rsid w:val="00F14379"/>
    <w:rsid w:val="00F666A6"/>
    <w:rsid w:val="00FB4660"/>
    <w:rsid w:val="00FD167D"/>
    <w:rsid w:val="01411420"/>
    <w:rsid w:val="06864F7B"/>
    <w:rsid w:val="0A7D0F6B"/>
    <w:rsid w:val="157355A9"/>
    <w:rsid w:val="169940A6"/>
    <w:rsid w:val="17B6195E"/>
    <w:rsid w:val="19DD358D"/>
    <w:rsid w:val="1D570900"/>
    <w:rsid w:val="1FA03870"/>
    <w:rsid w:val="20996733"/>
    <w:rsid w:val="216A4B97"/>
    <w:rsid w:val="23E12CD1"/>
    <w:rsid w:val="24257D55"/>
    <w:rsid w:val="355A666C"/>
    <w:rsid w:val="3A0550D7"/>
    <w:rsid w:val="3C9F75A6"/>
    <w:rsid w:val="46D36999"/>
    <w:rsid w:val="46E90879"/>
    <w:rsid w:val="507D7715"/>
    <w:rsid w:val="54972334"/>
    <w:rsid w:val="63750EBA"/>
    <w:rsid w:val="64482C14"/>
    <w:rsid w:val="74B53087"/>
    <w:rsid w:val="78E90CB1"/>
    <w:rsid w:val="7C912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480" w:after="80"/>
      <w:outlineLvl w:val="0"/>
    </w:pPr>
    <w:rPr>
      <w:rFonts w:asciiTheme="majorHAnsi" w:hAnsiTheme="majorHAnsi" w:eastAsiaTheme="majorEastAsia" w:cstheme="majorBidi"/>
      <w:color w:val="376092" w:themeColor="accent1" w:themeShade="BF"/>
      <w:sz w:val="48"/>
      <w:szCs w:val="48"/>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2"/>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3"/>
    <w:unhideWhenUsed/>
    <w:qFormat/>
    <w:uiPriority w:val="99"/>
    <w:rPr>
      <w:color w:val="0000FF"/>
      <w:u w:val="single"/>
    </w:rPr>
  </w:style>
  <w:style w:type="table" w:styleId="9">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0">
    <w:name w:val="页眉 字符"/>
    <w:basedOn w:val="3"/>
    <w:link w:val="7"/>
    <w:qFormat/>
    <w:uiPriority w:val="99"/>
    <w:rPr>
      <w:sz w:val="18"/>
      <w:szCs w:val="18"/>
    </w:rPr>
  </w:style>
  <w:style w:type="character" w:customStyle="1" w:styleId="11">
    <w:name w:val="页脚 字符"/>
    <w:basedOn w:val="3"/>
    <w:link w:val="6"/>
    <w:qFormat/>
    <w:uiPriority w:val="99"/>
    <w:rPr>
      <w:sz w:val="18"/>
      <w:szCs w:val="18"/>
    </w:rPr>
  </w:style>
  <w:style w:type="character" w:customStyle="1" w:styleId="12">
    <w:name w:val="批注框文本 字符"/>
    <w:basedOn w:val="3"/>
    <w:link w:val="5"/>
    <w:semiHidden/>
    <w:qFormat/>
    <w:uiPriority w:val="99"/>
    <w:rPr>
      <w:sz w:val="18"/>
      <w:szCs w:val="18"/>
    </w:rPr>
  </w:style>
  <w:style w:type="paragraph" w:styleId="13">
    <w:name w:val="List Paragraph"/>
    <w:basedOn w:val="1"/>
    <w:qFormat/>
    <w:uiPriority w:val="34"/>
    <w:pPr>
      <w:ind w:firstLine="420" w:firstLineChars="200"/>
    </w:pPr>
    <w:rPr>
      <w:rFonts w:ascii="Calibri" w:hAnsi="Calibri" w:eastAsia="SimSun" w:cs="Times New Roman"/>
    </w:rPr>
  </w:style>
  <w:style w:type="paragraph" w:customStyle="1" w:styleId="14">
    <w:name w:val="_Style 11"/>
    <w:basedOn w:val="1"/>
    <w:next w:val="13"/>
    <w:qFormat/>
    <w:uiPriority w:val="34"/>
    <w:pPr>
      <w:ind w:firstLine="420" w:firstLineChars="200"/>
    </w:pPr>
    <w:rPr>
      <w:rFonts w:ascii="Calibri" w:hAnsi="Calibri" w:eastAsia="SimSun" w:cs="Times New Roman"/>
    </w:rPr>
  </w:style>
  <w:style w:type="character" w:customStyle="1" w:styleId="15">
    <w:name w:val="页眉 Char"/>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3</Pages>
  <Words>366</Words>
  <Characters>1932</Characters>
  <Lines>131</Lines>
  <Paragraphs>111</Paragraphs>
  <TotalTime>3</TotalTime>
  <ScaleCrop>false</ScaleCrop>
  <LinksUpToDate>false</LinksUpToDate>
  <CharactersWithSpaces>2227</CharactersWithSpaces>
  <Application>WPS Office_12.2.0.23202_F1E327BC-269C-435d-A152-05C5408002CA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2026-04-23T09:12:00Z</dcterms:created>
  <dc:creator>ThinkPad</dc:creator>
  <cp:lastModifiedBy>WPS_1710986362</cp:lastModifiedBy>
  <dcterms:modified xsi:type="dcterms:W3CDTF">2026-04-29T07:51:02Z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2057-12.2.0.23202</vt:lpwstr>
  </property>
  <property fmtid="{D5CDD505-2E9C-101B-9397-08002B2CF9AE}" pid="3" name="ICV">
    <vt:lpwstr>9EBBD93B07494099B4035072A97FAE28_13</vt:lpwstr>
  </property>
  <property fmtid="{D5CDD505-2E9C-101B-9397-08002B2CF9AE}" pid="4" name="KSOTemplateDocerSaveRecord">
    <vt:lpwstr>eyJoZGlkIjoiMDIxZGYxYTFkMThlOTIzMTRiYzExY2M3MzgwYzk1NTkiLCJ1c2VySWQiOiI4MDMyNzA0NjgifQ==</vt:lpwstr>
  </property>
</Properties>
</file>